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32" w:rsidRDefault="004A2232" w:rsidP="004A2232">
      <w:pPr>
        <w:spacing w:after="0" w:line="360" w:lineRule="auto"/>
        <w:ind w:left="-567"/>
        <w:jc w:val="center"/>
        <w:outlineLvl w:val="0"/>
        <w:rPr>
          <w:rFonts w:ascii="Bookman Old Style" w:eastAsia="Times New Roman" w:hAnsi="Bookman Old Style" w:cs="Arial"/>
          <w:color w:val="000000"/>
          <w:kern w:val="36"/>
          <w:sz w:val="28"/>
          <w:szCs w:val="28"/>
        </w:rPr>
      </w:pPr>
      <w:r>
        <w:rPr>
          <w:rFonts w:ascii="Bookman Old Style" w:eastAsia="Times New Roman" w:hAnsi="Bookman Old Style" w:cs="Arial"/>
          <w:color w:val="000000"/>
          <w:kern w:val="36"/>
          <w:sz w:val="28"/>
          <w:szCs w:val="28"/>
        </w:rPr>
        <w:t>Муниципальное автономное дошкольное образовательное учреждение детский сад общеразвивающего вида с приоритетным направлением художественно-эстетического развития детей «Теремок», с. Абатское</w:t>
      </w:r>
    </w:p>
    <w:p w:rsidR="004A2232" w:rsidRDefault="004A2232" w:rsidP="004A2232">
      <w:pPr>
        <w:spacing w:after="0" w:line="360" w:lineRule="auto"/>
        <w:ind w:left="-567"/>
        <w:jc w:val="center"/>
        <w:outlineLvl w:val="0"/>
        <w:rPr>
          <w:rFonts w:ascii="Bookman Old Style" w:eastAsia="Times New Roman" w:hAnsi="Bookman Old Style" w:cs="Arial"/>
          <w:color w:val="000000"/>
          <w:kern w:val="36"/>
          <w:sz w:val="28"/>
          <w:szCs w:val="28"/>
        </w:rPr>
      </w:pPr>
    </w:p>
    <w:p w:rsidR="004A2232" w:rsidRDefault="004A2232" w:rsidP="004A2232">
      <w:pPr>
        <w:spacing w:after="0" w:line="360" w:lineRule="auto"/>
        <w:ind w:left="-567"/>
        <w:jc w:val="center"/>
        <w:outlineLvl w:val="0"/>
        <w:rPr>
          <w:rFonts w:ascii="Bookman Old Style" w:eastAsia="Times New Roman" w:hAnsi="Bookman Old Style" w:cs="Arial"/>
          <w:color w:val="000000"/>
          <w:kern w:val="36"/>
          <w:sz w:val="28"/>
          <w:szCs w:val="28"/>
        </w:rPr>
      </w:pPr>
    </w:p>
    <w:p w:rsidR="004A2232" w:rsidRDefault="004A2232" w:rsidP="004A2232">
      <w:pPr>
        <w:spacing w:after="0" w:line="360" w:lineRule="auto"/>
        <w:ind w:left="-567"/>
        <w:jc w:val="center"/>
        <w:outlineLvl w:val="0"/>
        <w:rPr>
          <w:rFonts w:ascii="Bookman Old Style" w:eastAsia="Times New Roman" w:hAnsi="Bookman Old Style" w:cs="Arial"/>
          <w:color w:val="000000"/>
          <w:kern w:val="36"/>
          <w:sz w:val="28"/>
          <w:szCs w:val="28"/>
        </w:rPr>
      </w:pPr>
    </w:p>
    <w:p w:rsidR="004A2232" w:rsidRDefault="004A2232" w:rsidP="004A2232">
      <w:pPr>
        <w:spacing w:after="0" w:line="360" w:lineRule="auto"/>
        <w:ind w:left="-567"/>
        <w:jc w:val="center"/>
        <w:outlineLvl w:val="0"/>
        <w:rPr>
          <w:rFonts w:ascii="Bookman Old Style" w:eastAsia="Times New Roman" w:hAnsi="Bookman Old Style" w:cs="Arial"/>
          <w:color w:val="000000"/>
          <w:kern w:val="36"/>
          <w:sz w:val="28"/>
          <w:szCs w:val="28"/>
        </w:rPr>
      </w:pPr>
    </w:p>
    <w:p w:rsidR="004A2232" w:rsidRDefault="004A2232" w:rsidP="004A2232">
      <w:pPr>
        <w:spacing w:after="0" w:line="360" w:lineRule="auto"/>
        <w:ind w:left="-567"/>
        <w:jc w:val="center"/>
        <w:outlineLvl w:val="0"/>
        <w:rPr>
          <w:rFonts w:ascii="Bookman Old Style" w:eastAsia="Times New Roman" w:hAnsi="Bookman Old Style" w:cs="Arial"/>
          <w:color w:val="000000"/>
          <w:kern w:val="36"/>
          <w:sz w:val="28"/>
          <w:szCs w:val="28"/>
        </w:rPr>
      </w:pPr>
    </w:p>
    <w:p w:rsidR="004A2232" w:rsidRDefault="004A2232" w:rsidP="004A2232">
      <w:pPr>
        <w:spacing w:after="0" w:line="360" w:lineRule="auto"/>
        <w:ind w:left="-567"/>
        <w:jc w:val="center"/>
        <w:outlineLvl w:val="0"/>
        <w:rPr>
          <w:rFonts w:ascii="Bookman Old Style" w:eastAsia="Times New Roman" w:hAnsi="Bookman Old Style" w:cs="Arial"/>
          <w:color w:val="000000"/>
          <w:kern w:val="36"/>
          <w:sz w:val="28"/>
          <w:szCs w:val="28"/>
        </w:rPr>
      </w:pPr>
    </w:p>
    <w:p w:rsidR="00B54DD7" w:rsidRDefault="00B54DD7" w:rsidP="004A2232">
      <w:pPr>
        <w:spacing w:before="100" w:beforeAutospacing="1" w:after="100" w:afterAutospacing="1" w:line="240" w:lineRule="auto"/>
        <w:ind w:left="-567"/>
        <w:jc w:val="center"/>
        <w:outlineLvl w:val="0"/>
        <w:rPr>
          <w:rFonts w:ascii="Bookman Old Style" w:eastAsia="Times New Roman" w:hAnsi="Bookman Old Style" w:cs="Times New Roman"/>
          <w:b/>
          <w:bCs/>
          <w:color w:val="444444"/>
          <w:kern w:val="36"/>
          <w:sz w:val="48"/>
          <w:szCs w:val="48"/>
        </w:rPr>
      </w:pPr>
      <w:r w:rsidRPr="004A2232">
        <w:rPr>
          <w:rFonts w:ascii="Bookman Old Style" w:eastAsia="Times New Roman" w:hAnsi="Bookman Old Style" w:cs="Times New Roman"/>
          <w:b/>
          <w:bCs/>
          <w:color w:val="444444"/>
          <w:kern w:val="36"/>
          <w:sz w:val="48"/>
          <w:szCs w:val="48"/>
        </w:rPr>
        <w:t>Организация и содержание работы музыкального руководителя с родителями</w:t>
      </w:r>
    </w:p>
    <w:p w:rsidR="004A2232" w:rsidRDefault="004A2232" w:rsidP="004A2232">
      <w:pPr>
        <w:spacing w:before="100" w:beforeAutospacing="1" w:after="100" w:afterAutospacing="1" w:line="240" w:lineRule="auto"/>
        <w:ind w:left="-567"/>
        <w:jc w:val="center"/>
        <w:outlineLvl w:val="0"/>
        <w:rPr>
          <w:rFonts w:ascii="Bookman Old Style" w:eastAsia="Times New Roman" w:hAnsi="Bookman Old Style" w:cs="Times New Roman"/>
          <w:b/>
          <w:bCs/>
          <w:color w:val="444444"/>
          <w:kern w:val="36"/>
          <w:sz w:val="48"/>
          <w:szCs w:val="48"/>
        </w:rPr>
      </w:pPr>
    </w:p>
    <w:p w:rsidR="004A2232" w:rsidRDefault="004A2232" w:rsidP="004A2232">
      <w:pPr>
        <w:spacing w:before="100" w:beforeAutospacing="1" w:after="100" w:afterAutospacing="1" w:line="240" w:lineRule="auto"/>
        <w:ind w:left="-567"/>
        <w:jc w:val="center"/>
        <w:outlineLvl w:val="0"/>
        <w:rPr>
          <w:rFonts w:ascii="Bookman Old Style" w:eastAsia="Times New Roman" w:hAnsi="Bookman Old Style" w:cs="Times New Roman"/>
          <w:b/>
          <w:bCs/>
          <w:color w:val="444444"/>
          <w:kern w:val="36"/>
          <w:sz w:val="48"/>
          <w:szCs w:val="48"/>
        </w:rPr>
      </w:pPr>
    </w:p>
    <w:p w:rsidR="004A2232" w:rsidRDefault="004A2232" w:rsidP="004A2232">
      <w:pPr>
        <w:spacing w:before="100" w:beforeAutospacing="1" w:after="100" w:afterAutospacing="1" w:line="240" w:lineRule="auto"/>
        <w:ind w:left="-567"/>
        <w:jc w:val="center"/>
        <w:outlineLvl w:val="0"/>
        <w:rPr>
          <w:rFonts w:ascii="Bookman Old Style" w:eastAsia="Times New Roman" w:hAnsi="Bookman Old Style" w:cs="Times New Roman"/>
          <w:b/>
          <w:bCs/>
          <w:color w:val="444444"/>
          <w:kern w:val="36"/>
          <w:sz w:val="48"/>
          <w:szCs w:val="48"/>
        </w:rPr>
      </w:pPr>
    </w:p>
    <w:p w:rsidR="004A2232" w:rsidRPr="004A2232" w:rsidRDefault="004A2232" w:rsidP="004A2232">
      <w:pPr>
        <w:spacing w:before="100" w:beforeAutospacing="1" w:after="100" w:afterAutospacing="1" w:line="240" w:lineRule="auto"/>
        <w:ind w:left="-567"/>
        <w:jc w:val="center"/>
        <w:outlineLvl w:val="0"/>
        <w:rPr>
          <w:rFonts w:ascii="Bookman Old Style" w:eastAsia="Times New Roman" w:hAnsi="Bookman Old Style" w:cs="Times New Roman"/>
          <w:bCs/>
          <w:color w:val="444444"/>
          <w:kern w:val="36"/>
          <w:sz w:val="48"/>
          <w:szCs w:val="48"/>
        </w:rPr>
      </w:pPr>
    </w:p>
    <w:p w:rsidR="00B54DD7" w:rsidRPr="004A2232" w:rsidRDefault="00B54DD7" w:rsidP="004A2232">
      <w:pPr>
        <w:spacing w:after="360" w:line="240" w:lineRule="auto"/>
        <w:ind w:left="-567"/>
        <w:jc w:val="right"/>
        <w:rPr>
          <w:rFonts w:ascii="Bookman Old Style" w:eastAsia="Times New Roman" w:hAnsi="Bookman Old Style" w:cs="Times New Roman"/>
          <w:color w:val="444444"/>
          <w:sz w:val="36"/>
          <w:szCs w:val="36"/>
        </w:rPr>
      </w:pPr>
      <w:r w:rsidRPr="004A2232">
        <w:rPr>
          <w:rFonts w:ascii="Bookman Old Style" w:eastAsia="Times New Roman" w:hAnsi="Bookman Old Style" w:cs="Times New Roman"/>
          <w:bCs/>
          <w:color w:val="444444"/>
          <w:sz w:val="36"/>
          <w:szCs w:val="36"/>
        </w:rPr>
        <w:t>Материал подготовила:</w:t>
      </w:r>
    </w:p>
    <w:p w:rsidR="004A2232" w:rsidRPr="004A2232" w:rsidRDefault="004A2232" w:rsidP="004A2232">
      <w:pPr>
        <w:spacing w:after="360" w:line="240" w:lineRule="auto"/>
        <w:ind w:left="-567"/>
        <w:jc w:val="right"/>
        <w:rPr>
          <w:rFonts w:ascii="Bookman Old Style" w:eastAsia="Times New Roman" w:hAnsi="Bookman Old Style" w:cs="Times New Roman"/>
          <w:b/>
          <w:bCs/>
          <w:color w:val="444444"/>
          <w:sz w:val="36"/>
          <w:szCs w:val="36"/>
        </w:rPr>
      </w:pPr>
      <w:r w:rsidRPr="004A2232">
        <w:rPr>
          <w:rFonts w:ascii="Bookman Old Style" w:eastAsia="Times New Roman" w:hAnsi="Bookman Old Style" w:cs="Times New Roman"/>
          <w:bCs/>
          <w:color w:val="444444"/>
          <w:sz w:val="36"/>
          <w:szCs w:val="36"/>
        </w:rPr>
        <w:t xml:space="preserve">музыкальный руководитель первой </w:t>
      </w:r>
      <w:r w:rsidR="00B54DD7" w:rsidRPr="004A2232">
        <w:rPr>
          <w:rFonts w:ascii="Bookman Old Style" w:eastAsia="Times New Roman" w:hAnsi="Bookman Old Style" w:cs="Times New Roman"/>
          <w:bCs/>
          <w:color w:val="444444"/>
          <w:sz w:val="36"/>
          <w:szCs w:val="36"/>
        </w:rPr>
        <w:t xml:space="preserve"> категории </w:t>
      </w:r>
      <w:r w:rsidRPr="004A2232">
        <w:rPr>
          <w:rFonts w:ascii="Bookman Old Style" w:eastAsia="Times New Roman" w:hAnsi="Bookman Old Style" w:cs="Times New Roman"/>
          <w:bCs/>
          <w:color w:val="444444"/>
          <w:sz w:val="36"/>
          <w:szCs w:val="36"/>
        </w:rPr>
        <w:t>МА ДОУ детский сад «Теремок</w:t>
      </w:r>
    </w:p>
    <w:p w:rsidR="00B54DD7" w:rsidRPr="004A2232" w:rsidRDefault="004A2232" w:rsidP="004A2232">
      <w:pPr>
        <w:spacing w:after="360" w:line="240" w:lineRule="auto"/>
        <w:ind w:left="-567"/>
        <w:jc w:val="right"/>
        <w:rPr>
          <w:rFonts w:ascii="Bookman Old Style" w:eastAsia="Times New Roman" w:hAnsi="Bookman Old Style" w:cs="Times New Roman"/>
          <w:b/>
          <w:bCs/>
          <w:color w:val="444444"/>
          <w:sz w:val="36"/>
          <w:szCs w:val="36"/>
        </w:rPr>
      </w:pPr>
      <w:r w:rsidRPr="004A2232">
        <w:rPr>
          <w:rFonts w:ascii="Bookman Old Style" w:eastAsia="Times New Roman" w:hAnsi="Bookman Old Style" w:cs="Times New Roman"/>
          <w:b/>
          <w:bCs/>
          <w:color w:val="444444"/>
          <w:sz w:val="36"/>
          <w:szCs w:val="36"/>
        </w:rPr>
        <w:t>Фенёк Дарья Владимировна</w:t>
      </w:r>
    </w:p>
    <w:p w:rsidR="004A2232" w:rsidRDefault="004A2232" w:rsidP="004A2232">
      <w:pPr>
        <w:spacing w:after="360" w:line="240" w:lineRule="auto"/>
        <w:ind w:left="-567"/>
        <w:jc w:val="right"/>
        <w:rPr>
          <w:rFonts w:ascii="Bookman Old Style" w:eastAsia="Times New Roman" w:hAnsi="Bookman Old Style" w:cs="Times New Roman"/>
          <w:b/>
          <w:bCs/>
          <w:color w:val="444444"/>
          <w:sz w:val="24"/>
          <w:szCs w:val="24"/>
        </w:rPr>
      </w:pPr>
    </w:p>
    <w:p w:rsidR="004A2232" w:rsidRDefault="004A2232" w:rsidP="004A2232">
      <w:pPr>
        <w:spacing w:after="360" w:line="240" w:lineRule="auto"/>
        <w:ind w:left="-567"/>
        <w:jc w:val="center"/>
        <w:rPr>
          <w:rFonts w:ascii="Bookman Old Style" w:eastAsia="Times New Roman" w:hAnsi="Bookman Old Style" w:cs="Times New Roman"/>
          <w:b/>
          <w:bCs/>
          <w:color w:val="444444"/>
          <w:sz w:val="24"/>
          <w:szCs w:val="24"/>
        </w:rPr>
      </w:pPr>
      <w:r>
        <w:rPr>
          <w:rFonts w:ascii="Bookman Old Style" w:eastAsia="Times New Roman" w:hAnsi="Bookman Old Style" w:cs="Times New Roman"/>
          <w:b/>
          <w:bCs/>
          <w:color w:val="444444"/>
          <w:sz w:val="24"/>
          <w:szCs w:val="24"/>
        </w:rPr>
        <w:t>2016 год</w:t>
      </w:r>
    </w:p>
    <w:p w:rsidR="004A2232" w:rsidRPr="004A2232" w:rsidRDefault="004A2232" w:rsidP="004A2232">
      <w:pPr>
        <w:spacing w:after="360" w:line="240" w:lineRule="auto"/>
        <w:ind w:left="-567"/>
        <w:jc w:val="center"/>
        <w:rPr>
          <w:rFonts w:ascii="Bookman Old Style" w:eastAsia="Times New Roman" w:hAnsi="Bookman Old Style" w:cs="Times New Roman"/>
          <w:b/>
          <w:bCs/>
          <w:color w:val="444444"/>
          <w:sz w:val="24"/>
          <w:szCs w:val="24"/>
        </w:rPr>
      </w:pPr>
    </w:p>
    <w:p w:rsidR="004A2232" w:rsidRDefault="004A2232" w:rsidP="004A2232">
      <w:pPr>
        <w:spacing w:before="100" w:beforeAutospacing="1" w:after="100" w:afterAutospacing="1" w:line="240" w:lineRule="auto"/>
        <w:ind w:left="-567"/>
        <w:jc w:val="center"/>
        <w:outlineLvl w:val="0"/>
        <w:rPr>
          <w:rFonts w:ascii="Bookman Old Style" w:eastAsia="Times New Roman" w:hAnsi="Bookman Old Style" w:cs="Times New Roman"/>
          <w:b/>
          <w:bCs/>
          <w:color w:val="444444"/>
          <w:kern w:val="36"/>
          <w:sz w:val="48"/>
          <w:szCs w:val="48"/>
        </w:rPr>
      </w:pPr>
      <w:r w:rsidRPr="004A2232">
        <w:rPr>
          <w:rFonts w:ascii="Bookman Old Style" w:eastAsia="Times New Roman" w:hAnsi="Bookman Old Style" w:cs="Times New Roman"/>
          <w:b/>
          <w:bCs/>
          <w:color w:val="444444"/>
          <w:kern w:val="36"/>
          <w:sz w:val="48"/>
          <w:szCs w:val="48"/>
        </w:rPr>
        <w:t>Организация и содержание работы музыкального руководителя с родителями</w:t>
      </w:r>
    </w:p>
    <w:p w:rsidR="00B54DD7" w:rsidRPr="004A2232" w:rsidRDefault="00B54DD7" w:rsidP="004A2232">
      <w:pPr>
        <w:spacing w:before="100" w:beforeAutospacing="1" w:after="100" w:afterAutospacing="1" w:line="240" w:lineRule="auto"/>
        <w:ind w:left="-567"/>
        <w:jc w:val="right"/>
        <w:outlineLvl w:val="0"/>
        <w:rPr>
          <w:rFonts w:ascii="Bookman Old Style" w:eastAsia="Times New Roman" w:hAnsi="Bookman Old Style" w:cs="Times New Roman"/>
          <w:b/>
          <w:bCs/>
          <w:color w:val="444444"/>
          <w:kern w:val="36"/>
          <w:sz w:val="28"/>
          <w:szCs w:val="28"/>
        </w:rPr>
      </w:pPr>
      <w:r w:rsidRPr="004A2232">
        <w:rPr>
          <w:rFonts w:ascii="Bookman Old Style" w:eastAsia="Times New Roman" w:hAnsi="Bookman Old Style" w:cs="Times New Roman"/>
          <w:i/>
          <w:iCs/>
          <w:color w:val="444444"/>
          <w:sz w:val="28"/>
          <w:szCs w:val="28"/>
        </w:rPr>
        <w:t xml:space="preserve">«Вопрос о работе с родителями – это большой и важный вопрос. Тут надо заботиться об уровне знаний самих родителей, о помощи им в деле самообразования, вооружения их известным </w:t>
      </w:r>
      <w:proofErr w:type="spellStart"/>
      <w:r w:rsidRPr="004A2232">
        <w:rPr>
          <w:rFonts w:ascii="Bookman Old Style" w:eastAsia="Times New Roman" w:hAnsi="Bookman Old Style" w:cs="Times New Roman"/>
          <w:i/>
          <w:iCs/>
          <w:color w:val="444444"/>
          <w:sz w:val="28"/>
          <w:szCs w:val="28"/>
        </w:rPr>
        <w:t>педминимумом</w:t>
      </w:r>
      <w:proofErr w:type="spellEnd"/>
      <w:r w:rsidRPr="004A2232">
        <w:rPr>
          <w:rFonts w:ascii="Bookman Old Style" w:eastAsia="Times New Roman" w:hAnsi="Bookman Old Style" w:cs="Times New Roman"/>
          <w:i/>
          <w:iCs/>
          <w:color w:val="444444"/>
          <w:sz w:val="28"/>
          <w:szCs w:val="28"/>
        </w:rPr>
        <w:t>, их практики в детсадах, привлечении их к этой работе» (Н.К. Крупская)</w:t>
      </w:r>
    </w:p>
    <w:p w:rsidR="00B54DD7" w:rsidRPr="004A2232" w:rsidRDefault="00B54DD7" w:rsidP="004A2232">
      <w:pPr>
        <w:spacing w:after="360" w:line="240" w:lineRule="auto"/>
        <w:ind w:left="-567"/>
        <w:jc w:val="right"/>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i/>
          <w:iCs/>
          <w:color w:val="444444"/>
          <w:sz w:val="28"/>
          <w:szCs w:val="28"/>
        </w:rPr>
        <w:t>«…Если ты хочешь остаться в сердце человеческом, – воспитывай своих детей». В.А. Сухомлинский</w:t>
      </w:r>
    </w:p>
    <w:p w:rsidR="004A2232" w:rsidRPr="004A2232" w:rsidRDefault="004A2232" w:rsidP="004A2232">
      <w:pPr>
        <w:spacing w:after="360" w:line="240" w:lineRule="auto"/>
        <w:ind w:left="-567"/>
        <w:jc w:val="right"/>
        <w:rPr>
          <w:rFonts w:ascii="Bookman Old Style" w:eastAsia="Times New Roman" w:hAnsi="Bookman Old Style" w:cs="Times New Roman"/>
          <w:color w:val="444444"/>
          <w:sz w:val="28"/>
          <w:szCs w:val="28"/>
        </w:rPr>
      </w:pPr>
    </w:p>
    <w:p w:rsidR="004A2232" w:rsidRPr="004A2232" w:rsidRDefault="004A2232" w:rsidP="004A2232">
      <w:pPr>
        <w:spacing w:after="360" w:line="240" w:lineRule="auto"/>
        <w:ind w:left="-567"/>
        <w:jc w:val="right"/>
        <w:rPr>
          <w:rFonts w:ascii="Bookman Old Style" w:eastAsia="Times New Roman" w:hAnsi="Bookman Old Style" w:cs="Times New Roman"/>
          <w:color w:val="444444"/>
          <w:sz w:val="28"/>
          <w:szCs w:val="28"/>
        </w:rPr>
      </w:pPr>
    </w:p>
    <w:p w:rsidR="00B54DD7" w:rsidRPr="004A2232" w:rsidRDefault="00B54DD7" w:rsidP="004A2232">
      <w:pPr>
        <w:spacing w:after="360" w:line="240" w:lineRule="auto"/>
        <w:ind w:left="-567"/>
        <w:jc w:val="right"/>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noProof/>
          <w:color w:val="21759B"/>
          <w:sz w:val="28"/>
          <w:szCs w:val="28"/>
        </w:rPr>
        <w:drawing>
          <wp:inline distT="0" distB="0" distL="0" distR="0">
            <wp:extent cx="2390775" cy="2257425"/>
            <wp:effectExtent l="19050" t="0" r="9525" b="0"/>
            <wp:docPr id="1" name="Рисунок 1" descr="Бесед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седа">
                      <a:hlinkClick r:id="rId6"/>
                    </pic:cNvPr>
                    <pic:cNvPicPr>
                      <a:picLocks noChangeAspect="1" noChangeArrowheads="1"/>
                    </pic:cNvPicPr>
                  </pic:nvPicPr>
                  <pic:blipFill>
                    <a:blip r:embed="rId7"/>
                    <a:srcRect/>
                    <a:stretch>
                      <a:fillRect/>
                    </a:stretch>
                  </pic:blipFill>
                  <pic:spPr bwMode="auto">
                    <a:xfrm>
                      <a:off x="0" y="0"/>
                      <a:ext cx="2390775" cy="2257425"/>
                    </a:xfrm>
                    <a:prstGeom prst="rect">
                      <a:avLst/>
                    </a:prstGeom>
                    <a:noFill/>
                    <a:ln w="9525">
                      <a:noFill/>
                      <a:miter lim="800000"/>
                      <a:headEnd/>
                      <a:tailEnd/>
                    </a:ln>
                  </pic:spPr>
                </pic:pic>
              </a:graphicData>
            </a:graphic>
          </wp:inline>
        </w:drawing>
      </w:r>
    </w:p>
    <w:p w:rsidR="00B54DD7" w:rsidRPr="004A2232" w:rsidRDefault="00B54DD7" w:rsidP="004A2232">
      <w:pPr>
        <w:spacing w:after="360" w:line="240" w:lineRule="auto"/>
        <w:ind w:left="-567" w:firstLine="1275"/>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 xml:space="preserve">Детство – уникальный период в жизни человека, в процессе которого формируется здоровье и осуществляется развитие личности. По словам Д.И. Писарева, «… </w:t>
      </w:r>
      <w:r w:rsidRPr="004A2232">
        <w:rPr>
          <w:rFonts w:ascii="Bookman Old Style" w:eastAsia="Times New Roman" w:hAnsi="Bookman Old Style" w:cs="Times New Roman"/>
          <w:b/>
          <w:bCs/>
          <w:i/>
          <w:iCs/>
          <w:color w:val="444444"/>
          <w:sz w:val="28"/>
          <w:szCs w:val="28"/>
        </w:rPr>
        <w:t>только в молодости человек может развернуть и воспитывать те силы своего ума, которые потом будут служить ему в зрелом возрасте; если что-то не развилось в молодости, то остается неразвитым на всю жизнь</w:t>
      </w:r>
      <w:r w:rsidRPr="004A2232">
        <w:rPr>
          <w:rFonts w:ascii="Bookman Old Style" w:eastAsia="Times New Roman" w:hAnsi="Bookman Old Style" w:cs="Times New Roman"/>
          <w:color w:val="444444"/>
          <w:sz w:val="28"/>
          <w:szCs w:val="28"/>
        </w:rPr>
        <w:t>».</w:t>
      </w:r>
    </w:p>
    <w:p w:rsidR="00B54DD7" w:rsidRPr="004A2232" w:rsidRDefault="00B54DD7" w:rsidP="004A2232">
      <w:pPr>
        <w:spacing w:after="360" w:line="240" w:lineRule="auto"/>
        <w:ind w:left="-567" w:firstLine="1275"/>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i/>
          <w:iCs/>
          <w:color w:val="444444"/>
          <w:sz w:val="28"/>
          <w:szCs w:val="28"/>
        </w:rPr>
        <w:t>Физическое, умственное, нравственное и эстетическое воспитание и развитие должно осуществляться в органическом единстве</w:t>
      </w:r>
      <w:r w:rsidRPr="004A2232">
        <w:rPr>
          <w:rFonts w:ascii="Bookman Old Style" w:eastAsia="Times New Roman" w:hAnsi="Bookman Old Style" w:cs="Times New Roman"/>
          <w:color w:val="444444"/>
          <w:sz w:val="28"/>
          <w:szCs w:val="28"/>
        </w:rPr>
        <w:t xml:space="preserve">. Сенсорное и эмоциональное развитие, фундамент </w:t>
      </w:r>
      <w:r w:rsidRPr="004A2232">
        <w:rPr>
          <w:rFonts w:ascii="Bookman Old Style" w:eastAsia="Times New Roman" w:hAnsi="Bookman Old Style" w:cs="Times New Roman"/>
          <w:color w:val="444444"/>
          <w:sz w:val="28"/>
          <w:szCs w:val="28"/>
        </w:rPr>
        <w:lastRenderedPageBreak/>
        <w:t>которого закладывается в ходе семейного воспитания, предопределяет умственное развитие ребенка. Развитие любознательности ведет к становлению мышления, а развитие мышления – к умственному развитию. Вот почему необходимо целенаправленное, педагогически организованное воздействие взрослого на формирование цельной личности ребенка.</w:t>
      </w:r>
    </w:p>
    <w:p w:rsidR="00B54DD7" w:rsidRPr="004A2232" w:rsidRDefault="00B54DD7" w:rsidP="004A2232">
      <w:pPr>
        <w:spacing w:after="360" w:line="240" w:lineRule="auto"/>
        <w:ind w:left="-567" w:firstLine="1275"/>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 xml:space="preserve">Процессы в системе образования, его вариативность, инновационные программы обусловили необходимость </w:t>
      </w:r>
      <w:proofErr w:type="gramStart"/>
      <w:r w:rsidRPr="004A2232">
        <w:rPr>
          <w:rFonts w:ascii="Bookman Old Style" w:eastAsia="Times New Roman" w:hAnsi="Bookman Old Style" w:cs="Times New Roman"/>
          <w:color w:val="444444"/>
          <w:sz w:val="28"/>
          <w:szCs w:val="28"/>
        </w:rPr>
        <w:t>поиска решения проблем взаимодействия дошкольного учреждения</w:t>
      </w:r>
      <w:proofErr w:type="gramEnd"/>
      <w:r w:rsidRPr="004A2232">
        <w:rPr>
          <w:rFonts w:ascii="Bookman Old Style" w:eastAsia="Times New Roman" w:hAnsi="Bookman Old Style" w:cs="Times New Roman"/>
          <w:color w:val="444444"/>
          <w:sz w:val="28"/>
          <w:szCs w:val="28"/>
        </w:rPr>
        <w:t xml:space="preserve"> с семьями воспитанников, создания условий для повышения педагогической культуры родителей.</w:t>
      </w:r>
    </w:p>
    <w:p w:rsidR="00B54DD7" w:rsidRPr="004A2232" w:rsidRDefault="00B54DD7" w:rsidP="004A2232">
      <w:pPr>
        <w:spacing w:after="360" w:line="240" w:lineRule="auto"/>
        <w:ind w:left="-567"/>
        <w:jc w:val="center"/>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b/>
          <w:bCs/>
          <w:color w:val="444444"/>
          <w:sz w:val="28"/>
          <w:szCs w:val="28"/>
        </w:rPr>
        <w:t>Современные принципы построения взаимодействия педагога с родителями:</w:t>
      </w:r>
    </w:p>
    <w:p w:rsidR="00B54DD7" w:rsidRPr="004A2232" w:rsidRDefault="00B54DD7" w:rsidP="004A2232">
      <w:pPr>
        <w:numPr>
          <w:ilvl w:val="0"/>
          <w:numId w:val="1"/>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i/>
          <w:iCs/>
          <w:color w:val="444444"/>
          <w:sz w:val="28"/>
          <w:szCs w:val="28"/>
        </w:rPr>
        <w:t>Педагог и родители должны одинаково понимать цели и задачи воспитания и обучения детей</w:t>
      </w:r>
      <w:r w:rsidRPr="004A2232">
        <w:rPr>
          <w:rFonts w:ascii="Bookman Old Style" w:eastAsia="Times New Roman" w:hAnsi="Bookman Old Style" w:cs="Times New Roman"/>
          <w:color w:val="444444"/>
          <w:sz w:val="28"/>
          <w:szCs w:val="28"/>
        </w:rPr>
        <w:t>.</w:t>
      </w:r>
    </w:p>
    <w:p w:rsidR="00B54DD7" w:rsidRPr="004A2232" w:rsidRDefault="00B54DD7" w:rsidP="004A2232">
      <w:pPr>
        <w:numPr>
          <w:ilvl w:val="0"/>
          <w:numId w:val="1"/>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i/>
          <w:iCs/>
          <w:color w:val="444444"/>
          <w:sz w:val="28"/>
          <w:szCs w:val="28"/>
        </w:rPr>
        <w:t>Родители и педагог являются партнерами в воспитании и обучении детей.</w:t>
      </w:r>
    </w:p>
    <w:p w:rsidR="00B54DD7" w:rsidRPr="004A2232" w:rsidRDefault="00B54DD7" w:rsidP="004A2232">
      <w:pPr>
        <w:numPr>
          <w:ilvl w:val="0"/>
          <w:numId w:val="1"/>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i/>
          <w:iCs/>
          <w:color w:val="444444"/>
          <w:sz w:val="28"/>
          <w:szCs w:val="28"/>
        </w:rPr>
        <w:t>Педагог и родители должны относиться к детям с доверием и уважением, помогать им, создавая ситуацию успеха в любом виде деятельности.</w:t>
      </w:r>
    </w:p>
    <w:p w:rsidR="00B54DD7" w:rsidRPr="004A2232" w:rsidRDefault="00B54DD7" w:rsidP="004A2232">
      <w:pPr>
        <w:numPr>
          <w:ilvl w:val="0"/>
          <w:numId w:val="1"/>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i/>
          <w:iCs/>
          <w:color w:val="444444"/>
          <w:sz w:val="28"/>
          <w:szCs w:val="28"/>
        </w:rPr>
        <w:t>Педагог и родители должны знать воспитательные возможности коллектива и семьи и опираться на них в своей работе, максимально используя воспитательный потенциал в совместных видах деятельности с детьми.</w:t>
      </w:r>
    </w:p>
    <w:p w:rsidR="00B54DD7" w:rsidRPr="004A2232" w:rsidRDefault="00B54DD7" w:rsidP="004A2232">
      <w:pPr>
        <w:numPr>
          <w:ilvl w:val="0"/>
          <w:numId w:val="1"/>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i/>
          <w:iCs/>
          <w:color w:val="444444"/>
          <w:sz w:val="28"/>
          <w:szCs w:val="28"/>
        </w:rPr>
        <w:t>Сообща педагог и родители должны отслеживать эффективность процесса взаимодействия семьи и дошкольного учреждения, его промежуточные и конечные результаты</w:t>
      </w:r>
      <w:r w:rsidRPr="004A2232">
        <w:rPr>
          <w:rFonts w:ascii="Bookman Old Style" w:eastAsia="Times New Roman" w:hAnsi="Bookman Old Style" w:cs="Times New Roman"/>
          <w:color w:val="444444"/>
          <w:sz w:val="28"/>
          <w:szCs w:val="28"/>
        </w:rPr>
        <w:t>. Такой мониторинг важен в целях оперативного разрешения конфликтных ситуаций и организации коррекционной работы, направленной на устранение причин, которые препятствуют продуктивному взаимодействию.</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b/>
          <w:bCs/>
          <w:color w:val="444444"/>
          <w:sz w:val="28"/>
          <w:szCs w:val="28"/>
        </w:rPr>
        <w:t>Работа с родителями</w:t>
      </w:r>
      <w:r w:rsidRPr="004A2232">
        <w:rPr>
          <w:rFonts w:ascii="Bookman Old Style" w:eastAsia="Times New Roman" w:hAnsi="Bookman Old Style" w:cs="Times New Roman"/>
          <w:color w:val="444444"/>
          <w:sz w:val="28"/>
          <w:szCs w:val="28"/>
        </w:rPr>
        <w:t xml:space="preserve"> – это сложная и важная часть деятельности педагога, предполагающая непрерывное </w:t>
      </w:r>
      <w:r w:rsidRPr="004A2232">
        <w:rPr>
          <w:rFonts w:ascii="Bookman Old Style" w:eastAsia="Times New Roman" w:hAnsi="Bookman Old Style" w:cs="Times New Roman"/>
          <w:i/>
          <w:iCs/>
          <w:color w:val="444444"/>
          <w:sz w:val="28"/>
          <w:szCs w:val="28"/>
        </w:rPr>
        <w:t>повышение собственного уровня профессиональной компетентности</w:t>
      </w:r>
      <w:r w:rsidRPr="004A2232">
        <w:rPr>
          <w:rFonts w:ascii="Bookman Old Style" w:eastAsia="Times New Roman" w:hAnsi="Bookman Old Style" w:cs="Times New Roman"/>
          <w:color w:val="444444"/>
          <w:sz w:val="28"/>
          <w:szCs w:val="28"/>
        </w:rPr>
        <w:t xml:space="preserve">, а также </w:t>
      </w:r>
      <w:r w:rsidRPr="004A2232">
        <w:rPr>
          <w:rFonts w:ascii="Bookman Old Style" w:eastAsia="Times New Roman" w:hAnsi="Bookman Old Style" w:cs="Times New Roman"/>
          <w:i/>
          <w:iCs/>
          <w:color w:val="444444"/>
          <w:sz w:val="28"/>
          <w:szCs w:val="28"/>
        </w:rPr>
        <w:t>совершенствование педагогических знаний и навыков родителей</w:t>
      </w:r>
      <w:r w:rsidRPr="004A2232">
        <w:rPr>
          <w:rFonts w:ascii="Bookman Old Style" w:eastAsia="Times New Roman" w:hAnsi="Bookman Old Style" w:cs="Times New Roman"/>
          <w:color w:val="444444"/>
          <w:sz w:val="28"/>
          <w:szCs w:val="28"/>
        </w:rPr>
        <w:t xml:space="preserve">. Важно давать им конструктивные советы, организовывать встречи (в том числе и </w:t>
      </w:r>
      <w:proofErr w:type="spellStart"/>
      <w:r w:rsidRPr="004A2232">
        <w:rPr>
          <w:rFonts w:ascii="Bookman Old Style" w:eastAsia="Times New Roman" w:hAnsi="Bookman Old Style" w:cs="Times New Roman"/>
          <w:color w:val="444444"/>
          <w:sz w:val="28"/>
          <w:szCs w:val="28"/>
        </w:rPr>
        <w:t>онлайн</w:t>
      </w:r>
      <w:proofErr w:type="spellEnd"/>
      <w:r w:rsidRPr="004A2232">
        <w:rPr>
          <w:rFonts w:ascii="Bookman Old Style" w:eastAsia="Times New Roman" w:hAnsi="Bookman Old Style" w:cs="Times New Roman"/>
          <w:color w:val="444444"/>
          <w:sz w:val="28"/>
          <w:szCs w:val="28"/>
        </w:rPr>
        <w:t>) с целью содействия родителям в вопросе создания необходимых условий правильного семейного воспитания.</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b/>
          <w:bCs/>
          <w:color w:val="444444"/>
          <w:sz w:val="28"/>
          <w:szCs w:val="28"/>
        </w:rPr>
        <w:t xml:space="preserve">Процесс взаимодействия музыкального руководителя с родителями </w:t>
      </w:r>
      <w:r w:rsidRPr="004A2232">
        <w:rPr>
          <w:rFonts w:ascii="Bookman Old Style" w:eastAsia="Times New Roman" w:hAnsi="Bookman Old Style" w:cs="Times New Roman"/>
          <w:color w:val="444444"/>
          <w:sz w:val="28"/>
          <w:szCs w:val="28"/>
        </w:rPr>
        <w:t>может осуществляться в следующих формах работы:</w:t>
      </w:r>
    </w:p>
    <w:p w:rsidR="00B54DD7" w:rsidRPr="004A2232" w:rsidRDefault="00B54DD7" w:rsidP="004A2232">
      <w:pPr>
        <w:numPr>
          <w:ilvl w:val="0"/>
          <w:numId w:val="2"/>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b/>
          <w:bCs/>
          <w:color w:val="444444"/>
          <w:sz w:val="28"/>
          <w:szCs w:val="28"/>
        </w:rPr>
        <w:lastRenderedPageBreak/>
        <w:t xml:space="preserve">Родительские собрания. </w:t>
      </w:r>
      <w:r w:rsidRPr="004A2232">
        <w:rPr>
          <w:rFonts w:ascii="Bookman Old Style" w:eastAsia="Times New Roman" w:hAnsi="Bookman Old Style" w:cs="Times New Roman"/>
          <w:color w:val="444444"/>
          <w:sz w:val="28"/>
          <w:szCs w:val="28"/>
        </w:rPr>
        <w:t>Позволяют кратко и доступно раскрыть суть моей работы с детьми, педагогические цели и задачи, которые я ставлю перед собой. На родительском собрании удобно сообщать ход и результаты проведенной диагностики, перспективный план работы; совещаться о возможных путях достижения поставленных целей и задач. Родительские собрания как форма взаимодействия с родителями помогают одновременно выявлять насущные потребности конкретной семьи и всех родителей посредством оперативного анкетирования или беседы (фронтальной, индивидуальной).</w:t>
      </w:r>
    </w:p>
    <w:p w:rsidR="00B54DD7" w:rsidRPr="004A2232" w:rsidRDefault="00B54DD7" w:rsidP="004A2232">
      <w:pPr>
        <w:numPr>
          <w:ilvl w:val="0"/>
          <w:numId w:val="2"/>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b/>
          <w:bCs/>
          <w:color w:val="444444"/>
          <w:sz w:val="28"/>
          <w:szCs w:val="28"/>
        </w:rPr>
        <w:t xml:space="preserve">Круглый стол. </w:t>
      </w:r>
      <w:r w:rsidRPr="004A2232">
        <w:rPr>
          <w:rFonts w:ascii="Bookman Old Style" w:eastAsia="Times New Roman" w:hAnsi="Bookman Old Style" w:cs="Times New Roman"/>
          <w:color w:val="444444"/>
          <w:sz w:val="28"/>
          <w:szCs w:val="28"/>
        </w:rPr>
        <w:t>Обычно в нем принимают участие все специалисты ДОУ: заведующая, методисты, воспитатели, инструкторы по физической культуре и музыкальные руководители. Общение администрации и педагогов с родителями проходит в свободной форме (диалог). Целесообразно использовать такие методы, как постановка дискуссионных вопросов, анализ педагогических ситуаций, обмен опытом родителей. Здесь можно показать открытое мероприятие или видеофрагменты музыкальных занятий. На круглом столе удобно транслировать педагогический опыт и выявлять наиболее актуальные проблемы воспитательно-образовательной деятельности ДОУ. Кроме того, в рамках проведения круглого стола можно анонсировать запланированные мероприятия, что обеспечит открытость деятельности дошкольной образовательной организации.</w:t>
      </w:r>
    </w:p>
    <w:p w:rsidR="00B54DD7" w:rsidRPr="004A2232" w:rsidRDefault="00B54DD7" w:rsidP="004A2232">
      <w:pPr>
        <w:numPr>
          <w:ilvl w:val="0"/>
          <w:numId w:val="2"/>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b/>
          <w:bCs/>
          <w:color w:val="444444"/>
          <w:sz w:val="28"/>
          <w:szCs w:val="28"/>
        </w:rPr>
        <w:t xml:space="preserve">Наглядные формы работы. </w:t>
      </w:r>
      <w:r w:rsidRPr="004A2232">
        <w:rPr>
          <w:rFonts w:ascii="Bookman Old Style" w:eastAsia="Times New Roman" w:hAnsi="Bookman Old Style" w:cs="Times New Roman"/>
          <w:color w:val="444444"/>
          <w:sz w:val="28"/>
          <w:szCs w:val="28"/>
        </w:rPr>
        <w:t xml:space="preserve">В рамках этого типа формы взаимодействия с родителями открывается широкий простор для фантазии музыкального руководителя. Например, можно подготовить материал на стенде «Музыкальная палитра», организовать фотовыставку и выставку детских рисунков по классическим музыкальным произведениям, с которыми дети знакомятся на музыкальных занятиях. Предложить родителям </w:t>
      </w:r>
      <w:proofErr w:type="spellStart"/>
      <w:r w:rsidRPr="004A2232">
        <w:rPr>
          <w:rFonts w:ascii="Bookman Old Style" w:eastAsia="Times New Roman" w:hAnsi="Bookman Old Style" w:cs="Times New Roman"/>
          <w:color w:val="444444"/>
          <w:sz w:val="28"/>
          <w:szCs w:val="28"/>
        </w:rPr>
        <w:t>медиатеку</w:t>
      </w:r>
      <w:proofErr w:type="spellEnd"/>
      <w:r w:rsidRPr="004A2232">
        <w:rPr>
          <w:rFonts w:ascii="Bookman Old Style" w:eastAsia="Times New Roman" w:hAnsi="Bookman Old Style" w:cs="Times New Roman"/>
          <w:color w:val="444444"/>
          <w:sz w:val="28"/>
          <w:szCs w:val="28"/>
        </w:rPr>
        <w:t xml:space="preserve"> информационных ресурсов (может включать методическую и специализированную литературу по музыке; фонотеку музыкальных композиций и </w:t>
      </w:r>
      <w:proofErr w:type="spellStart"/>
      <w:r w:rsidRPr="004A2232">
        <w:rPr>
          <w:rFonts w:ascii="Bookman Old Style" w:eastAsia="Times New Roman" w:hAnsi="Bookman Old Style" w:cs="Times New Roman"/>
          <w:color w:val="444444"/>
          <w:sz w:val="28"/>
          <w:szCs w:val="28"/>
        </w:rPr>
        <w:t>аудиосказок</w:t>
      </w:r>
      <w:proofErr w:type="spellEnd"/>
      <w:r w:rsidRPr="004A2232">
        <w:rPr>
          <w:rFonts w:ascii="Bookman Old Style" w:eastAsia="Times New Roman" w:hAnsi="Bookman Old Style" w:cs="Times New Roman"/>
          <w:color w:val="444444"/>
          <w:sz w:val="28"/>
          <w:szCs w:val="28"/>
        </w:rPr>
        <w:t xml:space="preserve">; </w:t>
      </w:r>
      <w:proofErr w:type="spellStart"/>
      <w:r w:rsidRPr="004A2232">
        <w:rPr>
          <w:rFonts w:ascii="Bookman Old Style" w:eastAsia="Times New Roman" w:hAnsi="Bookman Old Style" w:cs="Times New Roman"/>
          <w:color w:val="444444"/>
          <w:sz w:val="28"/>
          <w:szCs w:val="28"/>
        </w:rPr>
        <w:t>видеоуроки</w:t>
      </w:r>
      <w:proofErr w:type="spellEnd"/>
      <w:r w:rsidRPr="004A2232">
        <w:rPr>
          <w:rFonts w:ascii="Bookman Old Style" w:eastAsia="Times New Roman" w:hAnsi="Bookman Old Style" w:cs="Times New Roman"/>
          <w:color w:val="444444"/>
          <w:sz w:val="28"/>
          <w:szCs w:val="28"/>
        </w:rPr>
        <w:t xml:space="preserve"> и </w:t>
      </w:r>
      <w:proofErr w:type="gramStart"/>
      <w:r w:rsidRPr="004A2232">
        <w:rPr>
          <w:rFonts w:ascii="Bookman Old Style" w:eastAsia="Times New Roman" w:hAnsi="Bookman Old Style" w:cs="Times New Roman"/>
          <w:color w:val="444444"/>
          <w:sz w:val="28"/>
          <w:szCs w:val="28"/>
        </w:rPr>
        <w:t>мастер-классы</w:t>
      </w:r>
      <w:proofErr w:type="gramEnd"/>
      <w:r w:rsidRPr="004A2232">
        <w:rPr>
          <w:rFonts w:ascii="Bookman Old Style" w:eastAsia="Times New Roman" w:hAnsi="Bookman Old Style" w:cs="Times New Roman"/>
          <w:color w:val="444444"/>
          <w:sz w:val="28"/>
          <w:szCs w:val="28"/>
        </w:rPr>
        <w:t xml:space="preserve"> и многое другое).</w:t>
      </w:r>
    </w:p>
    <w:p w:rsidR="00B54DD7" w:rsidRPr="004A2232" w:rsidRDefault="00B54DD7" w:rsidP="004A2232">
      <w:pPr>
        <w:numPr>
          <w:ilvl w:val="0"/>
          <w:numId w:val="2"/>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b/>
          <w:bCs/>
          <w:color w:val="444444"/>
          <w:sz w:val="28"/>
          <w:szCs w:val="28"/>
        </w:rPr>
        <w:t xml:space="preserve">Дни открытых дверей. </w:t>
      </w:r>
      <w:r w:rsidRPr="004A2232">
        <w:rPr>
          <w:rFonts w:ascii="Bookman Old Style" w:eastAsia="Times New Roman" w:hAnsi="Bookman Old Style" w:cs="Times New Roman"/>
          <w:color w:val="444444"/>
          <w:sz w:val="28"/>
          <w:szCs w:val="28"/>
        </w:rPr>
        <w:t>Дают родителям возможность увидеть стиль общения педагога с детьми и самим включиться в общение; оценить качество оказываемых образовательных услуг; погрузиться в атмосферу воспитательно-образовательной деятельности ДОУ. Родители сами могут принять участие в музыкальных играх, исполнить песню или поиграть на музыкальных инструментах, послушать качественную российскую и зарубежную музыку, а также насладиться профессиональными этюдами, импровизациями и аранжировками музыкального руководителя.</w:t>
      </w:r>
    </w:p>
    <w:p w:rsidR="00B54DD7" w:rsidRPr="004A2232" w:rsidRDefault="00B54DD7" w:rsidP="004A2232">
      <w:pPr>
        <w:numPr>
          <w:ilvl w:val="0"/>
          <w:numId w:val="2"/>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b/>
          <w:bCs/>
          <w:color w:val="444444"/>
          <w:sz w:val="28"/>
          <w:szCs w:val="28"/>
        </w:rPr>
        <w:lastRenderedPageBreak/>
        <w:t xml:space="preserve">Консультации, индивидуальные беседы. </w:t>
      </w:r>
      <w:r w:rsidRPr="004A2232">
        <w:rPr>
          <w:rFonts w:ascii="Bookman Old Style" w:eastAsia="Times New Roman" w:hAnsi="Bookman Old Style" w:cs="Times New Roman"/>
          <w:color w:val="444444"/>
          <w:sz w:val="28"/>
          <w:szCs w:val="28"/>
        </w:rPr>
        <w:t xml:space="preserve">Тематика консультаций и бесед может быть разнообразной: всё зависит от инициативы одной из сторон. </w:t>
      </w:r>
      <w:r w:rsidRPr="004A2232">
        <w:rPr>
          <w:rFonts w:ascii="Bookman Old Style" w:eastAsia="Times New Roman" w:hAnsi="Bookman Old Style" w:cs="Times New Roman"/>
          <w:i/>
          <w:iCs/>
          <w:color w:val="444444"/>
          <w:sz w:val="28"/>
          <w:szCs w:val="28"/>
        </w:rPr>
        <w:t>Цель педагогической беседы</w:t>
      </w:r>
      <w:r w:rsidRPr="004A2232">
        <w:rPr>
          <w:rFonts w:ascii="Bookman Old Style" w:eastAsia="Times New Roman" w:hAnsi="Bookman Old Style" w:cs="Times New Roman"/>
          <w:color w:val="444444"/>
          <w:sz w:val="28"/>
          <w:szCs w:val="28"/>
        </w:rPr>
        <w:t xml:space="preserve"> – обмен мнениями по тому или иному вопросу. Возможные темы бесед: «</w:t>
      </w:r>
      <w:r w:rsidRPr="004A2232">
        <w:rPr>
          <w:rFonts w:ascii="Bookman Old Style" w:eastAsia="Times New Roman" w:hAnsi="Bookman Old Style" w:cs="Times New Roman"/>
          <w:b/>
          <w:bCs/>
          <w:i/>
          <w:iCs/>
          <w:color w:val="444444"/>
          <w:sz w:val="28"/>
          <w:szCs w:val="28"/>
        </w:rPr>
        <w:t>Какую музыку должен слушать ребенок в определенном возрасте?», «Как помочь вашему ребенку красиво и правильно петь?», «Какими возможностями для музыкального воспитания дошкольника обладает Интернет?»</w:t>
      </w:r>
      <w:r w:rsidRPr="004A2232">
        <w:rPr>
          <w:rFonts w:ascii="Bookman Old Style" w:eastAsia="Times New Roman" w:hAnsi="Bookman Old Style" w:cs="Times New Roman"/>
          <w:color w:val="444444"/>
          <w:sz w:val="28"/>
          <w:szCs w:val="28"/>
        </w:rPr>
        <w:t xml:space="preserve"> и т.д. Консультации организуются с целью ответов на все интересующие родителей вопросы, связанные с эстетическим развитием ребенка. В настоящее время при наличии официального сайта образовательной организации существенно расширились возможности для проведения консультаций (</w:t>
      </w:r>
      <w:proofErr w:type="spellStart"/>
      <w:r w:rsidRPr="004A2232">
        <w:rPr>
          <w:rFonts w:ascii="Bookman Old Style" w:eastAsia="Times New Roman" w:hAnsi="Bookman Old Style" w:cs="Times New Roman"/>
          <w:color w:val="444444"/>
          <w:sz w:val="28"/>
          <w:szCs w:val="28"/>
        </w:rPr>
        <w:t>онлайн</w:t>
      </w:r>
      <w:proofErr w:type="spellEnd"/>
      <w:r w:rsidRPr="004A2232">
        <w:rPr>
          <w:rFonts w:ascii="Bookman Old Style" w:eastAsia="Times New Roman" w:hAnsi="Bookman Old Style" w:cs="Times New Roman"/>
          <w:color w:val="444444"/>
          <w:sz w:val="28"/>
          <w:szCs w:val="28"/>
        </w:rPr>
        <w:t xml:space="preserve">). Они становятся более регулярными и адресными за счет виртуального взаимодействия педагога и родителей на образовательной площадке сайта (персонального </w:t>
      </w:r>
      <w:proofErr w:type="spellStart"/>
      <w:r w:rsidRPr="004A2232">
        <w:rPr>
          <w:rFonts w:ascii="Bookman Old Style" w:eastAsia="Times New Roman" w:hAnsi="Bookman Old Style" w:cs="Times New Roman"/>
          <w:color w:val="444444"/>
          <w:sz w:val="28"/>
          <w:szCs w:val="28"/>
        </w:rPr>
        <w:t>блога</w:t>
      </w:r>
      <w:proofErr w:type="spellEnd"/>
      <w:r w:rsidRPr="004A2232">
        <w:rPr>
          <w:rFonts w:ascii="Bookman Old Style" w:eastAsia="Times New Roman" w:hAnsi="Bookman Old Style" w:cs="Times New Roman"/>
          <w:color w:val="444444"/>
          <w:sz w:val="28"/>
          <w:szCs w:val="28"/>
        </w:rPr>
        <w:t xml:space="preserve"> музыкального руководителя).</w:t>
      </w:r>
    </w:p>
    <w:p w:rsidR="00B54DD7" w:rsidRPr="004A2232" w:rsidRDefault="00B54DD7" w:rsidP="004A2232">
      <w:pPr>
        <w:numPr>
          <w:ilvl w:val="0"/>
          <w:numId w:val="2"/>
        </w:numPr>
        <w:spacing w:after="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b/>
          <w:bCs/>
          <w:color w:val="444444"/>
          <w:sz w:val="28"/>
          <w:szCs w:val="28"/>
        </w:rPr>
        <w:t xml:space="preserve">Организация праздников и развлечений совместно с родителями. </w:t>
      </w:r>
      <w:r w:rsidRPr="004A2232">
        <w:rPr>
          <w:rFonts w:ascii="Bookman Old Style" w:eastAsia="Times New Roman" w:hAnsi="Bookman Old Style" w:cs="Times New Roman"/>
          <w:color w:val="444444"/>
          <w:sz w:val="28"/>
          <w:szCs w:val="28"/>
        </w:rPr>
        <w:t xml:space="preserve">Родители привлекаются к подготовке совместных досугов, участвуют в конкурсах, в постановке и исполнении танцев. Показывают детям спектакли и кукольные представления. Оказывают активное содействие в проведении совместных игр, КВН, соревнований и музыкальных викторин. Использование </w:t>
      </w:r>
      <w:proofErr w:type="spellStart"/>
      <w:r w:rsidRPr="004A2232">
        <w:rPr>
          <w:rFonts w:ascii="Bookman Old Style" w:eastAsia="Times New Roman" w:hAnsi="Bookman Old Style" w:cs="Times New Roman"/>
          <w:color w:val="444444"/>
          <w:sz w:val="28"/>
          <w:szCs w:val="28"/>
        </w:rPr>
        <w:t>досуговых</w:t>
      </w:r>
      <w:proofErr w:type="spellEnd"/>
      <w:r w:rsidRPr="004A2232">
        <w:rPr>
          <w:rFonts w:ascii="Bookman Old Style" w:eastAsia="Times New Roman" w:hAnsi="Bookman Old Style" w:cs="Times New Roman"/>
          <w:color w:val="444444"/>
          <w:sz w:val="28"/>
          <w:szCs w:val="28"/>
        </w:rPr>
        <w:t xml:space="preserve"> форм способствует тому, что благодаря установлению позитивной эмоциональной атмосферы родители становятся более открытыми для общения. Поэтому в дальнейшем педагогам проще налаживать с ними контакты, предоставлять информацию педагогической и методической направленности.</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noProof/>
          <w:color w:val="21759B"/>
          <w:sz w:val="28"/>
          <w:szCs w:val="28"/>
        </w:rPr>
        <w:lastRenderedPageBreak/>
        <w:drawing>
          <wp:inline distT="0" distB="0" distL="0" distR="0">
            <wp:extent cx="6172200" cy="7620000"/>
            <wp:effectExtent l="19050" t="0" r="0" b="0"/>
            <wp:docPr id="2" name="Рисунок 2" descr="Музыкальное воспитание дете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узыкальное воспитание детей">
                      <a:hlinkClick r:id="rId8"/>
                    </pic:cNvPr>
                    <pic:cNvPicPr>
                      <a:picLocks noChangeAspect="1" noChangeArrowheads="1"/>
                    </pic:cNvPicPr>
                  </pic:nvPicPr>
                  <pic:blipFill>
                    <a:blip r:embed="rId9"/>
                    <a:srcRect/>
                    <a:stretch>
                      <a:fillRect/>
                    </a:stretch>
                  </pic:blipFill>
                  <pic:spPr bwMode="auto">
                    <a:xfrm>
                      <a:off x="0" y="0"/>
                      <a:ext cx="6172200" cy="7620000"/>
                    </a:xfrm>
                    <a:prstGeom prst="rect">
                      <a:avLst/>
                    </a:prstGeom>
                    <a:noFill/>
                    <a:ln w="9525">
                      <a:noFill/>
                      <a:miter lim="800000"/>
                      <a:headEnd/>
                      <a:tailEnd/>
                    </a:ln>
                  </pic:spPr>
                </pic:pic>
              </a:graphicData>
            </a:graphic>
          </wp:inline>
        </w:drawing>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 </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 xml:space="preserve">В этом году на родительском собрании я познакомила родителей всех возрастных групп с таким разделом музыкального занятия, как </w:t>
      </w:r>
      <w:r w:rsidRPr="004A2232">
        <w:rPr>
          <w:rFonts w:ascii="Bookman Old Style" w:eastAsia="Times New Roman" w:hAnsi="Bookman Old Style" w:cs="Times New Roman"/>
          <w:i/>
          <w:iCs/>
          <w:color w:val="444444"/>
          <w:sz w:val="28"/>
          <w:szCs w:val="28"/>
        </w:rPr>
        <w:t>восприятие музыки</w:t>
      </w:r>
      <w:r w:rsidRPr="004A2232">
        <w:rPr>
          <w:rFonts w:ascii="Bookman Old Style" w:eastAsia="Times New Roman" w:hAnsi="Bookman Old Style" w:cs="Times New Roman"/>
          <w:color w:val="444444"/>
          <w:sz w:val="28"/>
          <w:szCs w:val="28"/>
        </w:rPr>
        <w:t xml:space="preserve">. Дошкольникам в этом разделе даются </w:t>
      </w:r>
      <w:r w:rsidRPr="004A2232">
        <w:rPr>
          <w:rFonts w:ascii="Bookman Old Style" w:eastAsia="Times New Roman" w:hAnsi="Bookman Old Style" w:cs="Times New Roman"/>
          <w:color w:val="444444"/>
          <w:sz w:val="28"/>
          <w:szCs w:val="28"/>
        </w:rPr>
        <w:lastRenderedPageBreak/>
        <w:t>множественные занятия по жанрам, видам, средствам выразительности произведений искусства, истории их создания.</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Я объяснила родителям, что самое главное в восприятии музыки – это воспитательные задачи, которые заключаются в воспитании ребенка средствами искусства, воздействии на становление его духовных потребностей, черт характера, чуткого отношения к человеку, природе, Родине и т.д.</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 xml:space="preserve">Начиная со средней группы, я использую </w:t>
      </w:r>
      <w:r w:rsidRPr="004A2232">
        <w:rPr>
          <w:rFonts w:ascii="Bookman Old Style" w:eastAsia="Times New Roman" w:hAnsi="Bookman Old Style" w:cs="Times New Roman"/>
          <w:i/>
          <w:iCs/>
          <w:color w:val="444444"/>
          <w:sz w:val="28"/>
          <w:szCs w:val="28"/>
        </w:rPr>
        <w:t>классические произведения</w:t>
      </w:r>
      <w:r w:rsidRPr="004A2232">
        <w:rPr>
          <w:rFonts w:ascii="Bookman Old Style" w:eastAsia="Times New Roman" w:hAnsi="Bookman Old Style" w:cs="Times New Roman"/>
          <w:color w:val="444444"/>
          <w:sz w:val="28"/>
          <w:szCs w:val="28"/>
        </w:rPr>
        <w:t>, то есть обладающие наибольшим эстетическим содержанием, самые лучшие, зрелые и совершенные.</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 xml:space="preserve">С ребятами старшего дошкольного возраста предпочитаю прибегать к </w:t>
      </w:r>
      <w:r w:rsidRPr="004A2232">
        <w:rPr>
          <w:rFonts w:ascii="Bookman Old Style" w:eastAsia="Times New Roman" w:hAnsi="Bookman Old Style" w:cs="Times New Roman"/>
          <w:i/>
          <w:iCs/>
          <w:color w:val="444444"/>
          <w:sz w:val="28"/>
          <w:szCs w:val="28"/>
        </w:rPr>
        <w:t>синтезу искусств</w:t>
      </w:r>
      <w:r w:rsidRPr="004A2232">
        <w:rPr>
          <w:rFonts w:ascii="Bookman Old Style" w:eastAsia="Times New Roman" w:hAnsi="Bookman Old Style" w:cs="Times New Roman"/>
          <w:color w:val="444444"/>
          <w:sz w:val="28"/>
          <w:szCs w:val="28"/>
        </w:rPr>
        <w:t xml:space="preserve"> – </w:t>
      </w:r>
      <w:r w:rsidRPr="004A2232">
        <w:rPr>
          <w:rFonts w:ascii="Bookman Old Style" w:eastAsia="Times New Roman" w:hAnsi="Bookman Old Style" w:cs="Times New Roman"/>
          <w:b/>
          <w:bCs/>
          <w:color w:val="444444"/>
          <w:sz w:val="28"/>
          <w:szCs w:val="28"/>
        </w:rPr>
        <w:t>музыки, поэзии, живописи</w:t>
      </w:r>
      <w:r w:rsidRPr="004A2232">
        <w:rPr>
          <w:rFonts w:ascii="Bookman Old Style" w:eastAsia="Times New Roman" w:hAnsi="Bookman Old Style" w:cs="Times New Roman"/>
          <w:color w:val="444444"/>
          <w:sz w:val="28"/>
          <w:szCs w:val="28"/>
        </w:rPr>
        <w:t xml:space="preserve">. </w:t>
      </w:r>
      <w:proofErr w:type="gramStart"/>
      <w:r w:rsidRPr="004A2232">
        <w:rPr>
          <w:rFonts w:ascii="Bookman Old Style" w:eastAsia="Times New Roman" w:hAnsi="Bookman Old Style" w:cs="Times New Roman"/>
          <w:color w:val="444444"/>
          <w:sz w:val="28"/>
          <w:szCs w:val="28"/>
        </w:rPr>
        <w:t>Музыкальное, литературное и изобразительное искусства, с одной стороны, воздействуют на главные сферы личности ребенка (чувства, мысли, представления), а с другой – являются тремя способами освоения мира (чувствование, осмысление, преобразование).</w:t>
      </w:r>
      <w:proofErr w:type="gramEnd"/>
      <w:r w:rsidRPr="004A2232">
        <w:rPr>
          <w:rFonts w:ascii="Bookman Old Style" w:eastAsia="Times New Roman" w:hAnsi="Bookman Old Style" w:cs="Times New Roman"/>
          <w:color w:val="444444"/>
          <w:sz w:val="28"/>
          <w:szCs w:val="28"/>
        </w:rPr>
        <w:t xml:space="preserve"> Обусловлены эти виды искусств такими процессами, как переживание, мышление, воображение.</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 xml:space="preserve">Искусство стремится воплотить все эти три стороны духовной жизни человека, обеспечивая работу мысли – словом, переживаний – музыкой, представлений – изобразительным искусством. Такой подход называется </w:t>
      </w:r>
      <w:proofErr w:type="spellStart"/>
      <w:r w:rsidRPr="004A2232">
        <w:rPr>
          <w:rFonts w:ascii="Bookman Old Style" w:eastAsia="Times New Roman" w:hAnsi="Bookman Old Style" w:cs="Times New Roman"/>
          <w:b/>
          <w:bCs/>
          <w:color w:val="444444"/>
          <w:sz w:val="28"/>
          <w:szCs w:val="28"/>
        </w:rPr>
        <w:t>полихудожественным</w:t>
      </w:r>
      <w:proofErr w:type="spellEnd"/>
      <w:r w:rsidRPr="004A2232">
        <w:rPr>
          <w:rFonts w:ascii="Bookman Old Style" w:eastAsia="Times New Roman" w:hAnsi="Bookman Old Style" w:cs="Times New Roman"/>
          <w:color w:val="444444"/>
          <w:sz w:val="28"/>
          <w:szCs w:val="28"/>
        </w:rPr>
        <w:t xml:space="preserve"> («поли» — много). Все три вида искусств действуют одновременно, синтетически на личность дошкольника.</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 xml:space="preserve">Отдельно хочется сказать </w:t>
      </w:r>
      <w:r w:rsidRPr="004A2232">
        <w:rPr>
          <w:rFonts w:ascii="Bookman Old Style" w:eastAsia="Times New Roman" w:hAnsi="Bookman Old Style" w:cs="Times New Roman"/>
          <w:b/>
          <w:bCs/>
          <w:i/>
          <w:iCs/>
          <w:color w:val="444444"/>
          <w:sz w:val="28"/>
          <w:szCs w:val="28"/>
        </w:rPr>
        <w:t>о мастер-классе как особой форме взаимодействия с родителями</w:t>
      </w:r>
      <w:r w:rsidRPr="004A2232">
        <w:rPr>
          <w:rFonts w:ascii="Bookman Old Style" w:eastAsia="Times New Roman" w:hAnsi="Bookman Old Style" w:cs="Times New Roman"/>
          <w:color w:val="444444"/>
          <w:sz w:val="28"/>
          <w:szCs w:val="28"/>
        </w:rPr>
        <w:t xml:space="preserve">. В рамках проведения мастер-класса я познакомила взрослых с теми произведениями, с которыми соприкоснулись их дети. После звучания музыкальных композиций, исполнения стихов и просмотра картин родителям было предложено ответить на вопросы, заданные мальчикам и девочкам разных возрастных групп. Например: </w:t>
      </w:r>
      <w:r w:rsidRPr="004A2232">
        <w:rPr>
          <w:rFonts w:ascii="Bookman Old Style" w:eastAsia="Times New Roman" w:hAnsi="Bookman Old Style" w:cs="Times New Roman"/>
          <w:b/>
          <w:bCs/>
          <w:i/>
          <w:iCs/>
          <w:color w:val="444444"/>
          <w:sz w:val="28"/>
          <w:szCs w:val="28"/>
        </w:rPr>
        <w:t>«Что Вы чувствовали, когда слушали эту музыку, стихи и созерцали картину?»; «Как Вам рассказала об этом музыка? Какие музыкальные инструменты звучали?»; «Какое настроение создается у зрителя от красот данного полотна?»</w:t>
      </w:r>
      <w:r w:rsidRPr="004A2232">
        <w:rPr>
          <w:rFonts w:ascii="Bookman Old Style" w:eastAsia="Times New Roman" w:hAnsi="Bookman Old Style" w:cs="Times New Roman"/>
          <w:color w:val="444444"/>
          <w:sz w:val="28"/>
          <w:szCs w:val="28"/>
        </w:rPr>
        <w:t xml:space="preserve"> и т.д.</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 xml:space="preserve">Ответы детей на музыкальных занятиях превращаются в целые рассказы, они более эмоциональны и непосредственны в своих </w:t>
      </w:r>
      <w:r w:rsidRPr="004A2232">
        <w:rPr>
          <w:rFonts w:ascii="Bookman Old Style" w:eastAsia="Times New Roman" w:hAnsi="Bookman Old Style" w:cs="Times New Roman"/>
          <w:color w:val="444444"/>
          <w:sz w:val="28"/>
          <w:szCs w:val="28"/>
        </w:rPr>
        <w:lastRenderedPageBreak/>
        <w:t xml:space="preserve">рассуждениях и высказываниях, чем родители. Каждому взрослому я сообщала ответ его ребенка. После прослушивания музыки у детей, как правило, возникает желание выразить свои впечатления в рисунке, передать чувства в определенной гамме цветов. Поэтому я решила предложить родителям совместно с детьми передать свои чувства в картине или стихотворении. А потом каждый ребенок презентовал свою совместную </w:t>
      </w:r>
      <w:proofErr w:type="gramStart"/>
      <w:r w:rsidRPr="004A2232">
        <w:rPr>
          <w:rFonts w:ascii="Bookman Old Style" w:eastAsia="Times New Roman" w:hAnsi="Bookman Old Style" w:cs="Times New Roman"/>
          <w:color w:val="444444"/>
          <w:sz w:val="28"/>
          <w:szCs w:val="28"/>
        </w:rPr>
        <w:t>со</w:t>
      </w:r>
      <w:proofErr w:type="gramEnd"/>
      <w:r w:rsidRPr="004A2232">
        <w:rPr>
          <w:rFonts w:ascii="Bookman Old Style" w:eastAsia="Times New Roman" w:hAnsi="Bookman Old Style" w:cs="Times New Roman"/>
          <w:color w:val="444444"/>
          <w:sz w:val="28"/>
          <w:szCs w:val="28"/>
        </w:rPr>
        <w:t xml:space="preserve"> взрослыми работу всей группе. Такая деятельность очень важна, поскольку не только сближает ребенка и родителей, но также помогает научиться по-доброму воспринимать индивидуальное «видение» разными людьми одного и того же явления, формирует терпимость к мнению другого человека, а также учит избегать шаблонных результатов работы с одним способом ее выполнения. Я заметила, что в созданных семейных «шедеврах» были сохранены темп, ритм, настроение музыки.</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 xml:space="preserve">Благодаря такому творческому подходу к работе, по словам родителей, они сами познавательно и эмоционально обогатились, узнав много интересной информации о музыке, живописи и поэзии. И ждут с нетерпением новых домашних заданий и рассказов детей о проведенных мероприятиях. Кстати, впечатления о музыкальных занятиях, которые ребенок сообщает взрослым, </w:t>
      </w:r>
      <w:r w:rsidRPr="004A2232">
        <w:rPr>
          <w:rFonts w:ascii="Bookman Old Style" w:eastAsia="Times New Roman" w:hAnsi="Bookman Old Style" w:cs="Times New Roman"/>
          <w:i/>
          <w:iCs/>
          <w:color w:val="444444"/>
          <w:sz w:val="28"/>
          <w:szCs w:val="28"/>
        </w:rPr>
        <w:t>способствуют развитию рефлексии у дошкольника</w:t>
      </w:r>
      <w:r w:rsidRPr="004A2232">
        <w:rPr>
          <w:rFonts w:ascii="Bookman Old Style" w:eastAsia="Times New Roman" w:hAnsi="Bookman Old Style" w:cs="Times New Roman"/>
          <w:color w:val="444444"/>
          <w:sz w:val="28"/>
          <w:szCs w:val="28"/>
        </w:rPr>
        <w:t xml:space="preserve"> как важнейшего качества мышления, помогающего анализировать то, что </w:t>
      </w:r>
      <w:proofErr w:type="gramStart"/>
      <w:r w:rsidRPr="004A2232">
        <w:rPr>
          <w:rFonts w:ascii="Bookman Old Style" w:eastAsia="Times New Roman" w:hAnsi="Bookman Old Style" w:cs="Times New Roman"/>
          <w:color w:val="444444"/>
          <w:sz w:val="28"/>
          <w:szCs w:val="28"/>
        </w:rPr>
        <w:t>происходит</w:t>
      </w:r>
      <w:proofErr w:type="gramEnd"/>
      <w:r w:rsidRPr="004A2232">
        <w:rPr>
          <w:rFonts w:ascii="Bookman Old Style" w:eastAsia="Times New Roman" w:hAnsi="Bookman Old Style" w:cs="Times New Roman"/>
          <w:color w:val="444444"/>
          <w:sz w:val="28"/>
          <w:szCs w:val="28"/>
        </w:rPr>
        <w:t xml:space="preserve"> вокруг, и оценивать свое собственное поведение в конкретной ситуации.</w:t>
      </w:r>
    </w:p>
    <w:p w:rsidR="00B54DD7" w:rsidRPr="004A2232" w:rsidRDefault="00B54DD7" w:rsidP="004A2232">
      <w:pPr>
        <w:spacing w:after="360" w:line="240" w:lineRule="auto"/>
        <w:ind w:left="-567"/>
        <w:jc w:val="both"/>
        <w:rPr>
          <w:rFonts w:ascii="Bookman Old Style" w:eastAsia="Times New Roman" w:hAnsi="Bookman Old Style" w:cs="Times New Roman"/>
          <w:color w:val="444444"/>
          <w:sz w:val="28"/>
          <w:szCs w:val="28"/>
        </w:rPr>
      </w:pPr>
      <w:r w:rsidRPr="004A2232">
        <w:rPr>
          <w:rFonts w:ascii="Bookman Old Style" w:eastAsia="Times New Roman" w:hAnsi="Bookman Old Style" w:cs="Times New Roman"/>
          <w:color w:val="444444"/>
          <w:sz w:val="28"/>
          <w:szCs w:val="28"/>
        </w:rPr>
        <w:t>Я полагаю, что любая грамотно организованная форма работы с родителями дает положительные результаты. Наблюдая за изменениями, происходящими в детях, родители стараются проявлять интерес к деятельности музыкального руководителя, координировать свои усилия с целями педагога. Это важный шаг взрослого к эстетическому развитию ребенка.</w:t>
      </w:r>
    </w:p>
    <w:p w:rsidR="00C205AA" w:rsidRPr="004A2232" w:rsidRDefault="00C205AA" w:rsidP="004A2232">
      <w:pPr>
        <w:ind w:left="-567"/>
        <w:rPr>
          <w:rFonts w:ascii="Bookman Old Style" w:hAnsi="Bookman Old Style"/>
          <w:sz w:val="28"/>
          <w:szCs w:val="28"/>
        </w:rPr>
      </w:pPr>
    </w:p>
    <w:sectPr w:rsidR="00C205AA" w:rsidRPr="004A2232" w:rsidSect="004A2232">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E0D23"/>
    <w:multiLevelType w:val="multilevel"/>
    <w:tmpl w:val="460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C840A4"/>
    <w:multiLevelType w:val="multilevel"/>
    <w:tmpl w:val="18D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4DD7"/>
    <w:rsid w:val="004A2232"/>
    <w:rsid w:val="00596B42"/>
    <w:rsid w:val="00B54DD7"/>
    <w:rsid w:val="00C205AA"/>
    <w:rsid w:val="00FA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42"/>
  </w:style>
  <w:style w:type="paragraph" w:styleId="1">
    <w:name w:val="heading 1"/>
    <w:basedOn w:val="a"/>
    <w:link w:val="10"/>
    <w:uiPriority w:val="9"/>
    <w:qFormat/>
    <w:rsid w:val="00B54D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DD7"/>
    <w:rPr>
      <w:rFonts w:ascii="Times New Roman" w:eastAsia="Times New Roman" w:hAnsi="Times New Roman" w:cs="Times New Roman"/>
      <w:b/>
      <w:bCs/>
      <w:kern w:val="36"/>
      <w:sz w:val="48"/>
      <w:szCs w:val="48"/>
    </w:rPr>
  </w:style>
  <w:style w:type="character" w:styleId="a3">
    <w:name w:val="Strong"/>
    <w:basedOn w:val="a0"/>
    <w:uiPriority w:val="22"/>
    <w:qFormat/>
    <w:rsid w:val="00B54DD7"/>
    <w:rPr>
      <w:b/>
      <w:bCs/>
    </w:rPr>
  </w:style>
  <w:style w:type="character" w:styleId="a4">
    <w:name w:val="Emphasis"/>
    <w:basedOn w:val="a0"/>
    <w:uiPriority w:val="20"/>
    <w:qFormat/>
    <w:rsid w:val="00B54DD7"/>
    <w:rPr>
      <w:i/>
      <w:iCs/>
    </w:rPr>
  </w:style>
  <w:style w:type="paragraph" w:styleId="a5">
    <w:name w:val="Balloon Text"/>
    <w:basedOn w:val="a"/>
    <w:link w:val="a6"/>
    <w:uiPriority w:val="99"/>
    <w:semiHidden/>
    <w:unhideWhenUsed/>
    <w:rsid w:val="00B54D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192002">
      <w:bodyDiv w:val="1"/>
      <w:marLeft w:val="0"/>
      <w:marRight w:val="0"/>
      <w:marTop w:val="0"/>
      <w:marBottom w:val="0"/>
      <w:divBdr>
        <w:top w:val="none" w:sz="0" w:space="0" w:color="auto"/>
        <w:left w:val="none" w:sz="0" w:space="0" w:color="auto"/>
        <w:bottom w:val="none" w:sz="0" w:space="0" w:color="auto"/>
        <w:right w:val="none" w:sz="0" w:space="0" w:color="auto"/>
      </w:divBdr>
      <w:divsChild>
        <w:div w:id="2009212804">
          <w:marLeft w:val="0"/>
          <w:marRight w:val="0"/>
          <w:marTop w:val="0"/>
          <w:marBottom w:val="0"/>
          <w:divBdr>
            <w:top w:val="none" w:sz="0" w:space="0" w:color="auto"/>
            <w:left w:val="none" w:sz="0" w:space="0" w:color="auto"/>
            <w:bottom w:val="none" w:sz="0" w:space="0" w:color="auto"/>
            <w:right w:val="none" w:sz="0" w:space="0" w:color="auto"/>
          </w:divBdr>
          <w:divsChild>
            <w:div w:id="1236549776">
              <w:marLeft w:val="0"/>
              <w:marRight w:val="0"/>
              <w:marTop w:val="0"/>
              <w:marBottom w:val="0"/>
              <w:divBdr>
                <w:top w:val="none" w:sz="0" w:space="0" w:color="auto"/>
                <w:left w:val="none" w:sz="0" w:space="0" w:color="auto"/>
                <w:bottom w:val="none" w:sz="0" w:space="0" w:color="auto"/>
                <w:right w:val="none" w:sz="0" w:space="0" w:color="auto"/>
              </w:divBdr>
              <w:divsChild>
                <w:div w:id="429393252">
                  <w:marLeft w:val="0"/>
                  <w:marRight w:val="0"/>
                  <w:marTop w:val="360"/>
                  <w:marBottom w:val="0"/>
                  <w:divBdr>
                    <w:top w:val="none" w:sz="0" w:space="0" w:color="auto"/>
                    <w:left w:val="none" w:sz="0" w:space="0" w:color="auto"/>
                    <w:bottom w:val="none" w:sz="0" w:space="0" w:color="auto"/>
                    <w:right w:val="none" w:sz="0" w:space="0" w:color="auto"/>
                  </w:divBdr>
                  <w:divsChild>
                    <w:div w:id="762150084">
                      <w:marLeft w:val="0"/>
                      <w:marRight w:val="0"/>
                      <w:marTop w:val="0"/>
                      <w:marBottom w:val="0"/>
                      <w:divBdr>
                        <w:top w:val="none" w:sz="0" w:space="0" w:color="auto"/>
                        <w:left w:val="none" w:sz="0" w:space="0" w:color="auto"/>
                        <w:bottom w:val="none" w:sz="0" w:space="0" w:color="auto"/>
                        <w:right w:val="none" w:sz="0" w:space="0" w:color="auto"/>
                      </w:divBdr>
                      <w:divsChild>
                        <w:div w:id="7225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67.ru/wp-content/uploads/2015/06/Muzyikalnoe-vospitanie-detey.p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u67.ru/wp-content/uploads/2015/06/Beseda.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DBD8-85EE-48EC-A6EF-74718AC9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2015-10-06T08:50:00Z</dcterms:created>
  <dcterms:modified xsi:type="dcterms:W3CDTF">2016-02-05T04:51:00Z</dcterms:modified>
</cp:coreProperties>
</file>