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6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5"/>
        <w:gridCol w:w="8182"/>
      </w:tblGrid>
      <w:tr w:rsidR="00D935EB" w:rsidRPr="00D935EB" w:rsidTr="00D935EB">
        <w:trPr>
          <w:tblCellSpacing w:w="15" w:type="dxa"/>
        </w:trPr>
        <w:tc>
          <w:tcPr>
            <w:tcW w:w="2410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D935EB" w:rsidRPr="00D935EB" w:rsidRDefault="00D935EB" w:rsidP="00D935EB">
            <w:pPr>
              <w:spacing w:after="0" w:line="240" w:lineRule="auto"/>
              <w:ind w:right="-5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5EB">
              <w:rPr>
                <w:rFonts w:ascii="Helvetica" w:eastAsia="Times New Roman" w:hAnsi="Helvetica" w:cs="Helvetica"/>
                <w:noProof/>
                <w:color w:val="01797B"/>
                <w:sz w:val="24"/>
                <w:szCs w:val="24"/>
                <w:lang w:eastAsia="ru-RU"/>
              </w:rPr>
              <w:drawing>
                <wp:inline distT="0" distB="0" distL="0" distR="0" wp14:anchorId="21F2E771" wp14:editId="7EA59CE2">
                  <wp:extent cx="666750" cy="533400"/>
                  <wp:effectExtent l="19050" t="0" r="0" b="0"/>
                  <wp:docPr id="1" name="Рисунок 1" descr="http://flirt.jofo.ru/data/photos/97/164ss.jpg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lirt.jofo.ru/data/photos/97/164ss.jpg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D935EB" w:rsidRPr="00D935EB" w:rsidRDefault="00D935EB" w:rsidP="00D935EB">
            <w:pPr>
              <w:spacing w:after="105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32"/>
                <w:szCs w:val="32"/>
                <w:lang w:eastAsia="ru-RU"/>
              </w:rPr>
              <w:t xml:space="preserve">   </w:t>
            </w:r>
            <w:r w:rsidRPr="00D935EB">
              <w:rPr>
                <w:rFonts w:ascii="Times New Roman" w:eastAsia="Times New Roman" w:hAnsi="Times New Roman" w:cs="Times New Roman"/>
                <w:color w:val="000000"/>
                <w:kern w:val="36"/>
                <w:sz w:val="32"/>
                <w:szCs w:val="32"/>
                <w:lang w:eastAsia="ru-RU"/>
              </w:rPr>
              <w:t>Консультация для родителей</w:t>
            </w:r>
          </w:p>
          <w:p w:rsidR="00D935EB" w:rsidRDefault="00D935EB" w:rsidP="00D935EB">
            <w:pPr>
              <w:spacing w:after="105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32"/>
                <w:szCs w:val="32"/>
                <w:lang w:eastAsia="ru-RU"/>
              </w:rPr>
              <w:t xml:space="preserve">        </w:t>
            </w:r>
            <w:r w:rsidRPr="00D935EB">
              <w:rPr>
                <w:rFonts w:ascii="Times New Roman" w:eastAsia="Times New Roman" w:hAnsi="Times New Roman" w:cs="Times New Roman"/>
                <w:color w:val="000000"/>
                <w:kern w:val="36"/>
                <w:sz w:val="32"/>
                <w:szCs w:val="32"/>
                <w:lang w:eastAsia="ru-RU"/>
              </w:rPr>
              <w:t>«Учите детей общаться»</w:t>
            </w:r>
          </w:p>
          <w:p w:rsidR="00D935EB" w:rsidRDefault="00D935EB" w:rsidP="00D935EB">
            <w:pPr>
              <w:spacing w:after="105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32"/>
                <w:szCs w:val="32"/>
                <w:lang w:eastAsia="ru-RU"/>
              </w:rPr>
              <w:t xml:space="preserve">   </w:t>
            </w:r>
          </w:p>
          <w:p w:rsidR="00D935EB" w:rsidRPr="00D935EB" w:rsidRDefault="00D935EB" w:rsidP="00D935EB">
            <w:pPr>
              <w:spacing w:after="105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36"/>
                <w:sz w:val="32"/>
                <w:szCs w:val="32"/>
                <w:lang w:eastAsia="ru-RU"/>
              </w:rPr>
              <w:drawing>
                <wp:inline distT="0" distB="0" distL="0" distR="0" wp14:anchorId="32808B34" wp14:editId="08692289">
                  <wp:extent cx="2988279" cy="2562225"/>
                  <wp:effectExtent l="0" t="0" r="317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2112" cy="25655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935EB" w:rsidRPr="00D935EB" w:rsidRDefault="00D935EB" w:rsidP="00D9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935EB" w:rsidRPr="00D935EB" w:rsidRDefault="00D935EB" w:rsidP="00D935EB">
      <w:pPr>
        <w:pStyle w:val="a5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35EB">
        <w:rPr>
          <w:rFonts w:ascii="Times New Roman" w:hAnsi="Times New Roman" w:cs="Times New Roman"/>
          <w:sz w:val="28"/>
          <w:szCs w:val="28"/>
          <w:lang w:eastAsia="ru-RU"/>
        </w:rPr>
        <w:t>Счастье очень во многом зависит от умения ладить с другими людьми. Поэтому одна из главных задач родителей - помочь детям в развитии социальных навыков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935EB" w:rsidRPr="00D935EB" w:rsidRDefault="00D935EB" w:rsidP="00D935EB">
      <w:pPr>
        <w:pStyle w:val="a5"/>
        <w:spacing w:line="360" w:lineRule="auto"/>
        <w:ind w:left="-14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935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Социальный успех определяется рядом условий:</w:t>
      </w:r>
    </w:p>
    <w:p w:rsidR="00D935EB" w:rsidRPr="00D935EB" w:rsidRDefault="00D935EB" w:rsidP="00D935EB">
      <w:pPr>
        <w:pStyle w:val="a5"/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35EB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Личная привлекательность</w:t>
      </w:r>
    </w:p>
    <w:p w:rsidR="00D935EB" w:rsidRPr="00D935EB" w:rsidRDefault="00D935EB" w:rsidP="00D935EB">
      <w:pPr>
        <w:pStyle w:val="a5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35EB">
        <w:rPr>
          <w:rFonts w:ascii="Times New Roman" w:hAnsi="Times New Roman" w:cs="Times New Roman"/>
          <w:sz w:val="28"/>
          <w:szCs w:val="28"/>
          <w:lang w:eastAsia="ru-RU"/>
        </w:rPr>
        <w:t>. Важно объяснить как можно раньше ребенку, что человеческая привлекательность - это гораздо больше, чем природная красота. Даже самые некрасивые люди могут стать более привлекательными с помощью простых средств: аккуратность и чистоплотность, хорошие манеры, овладение каким-либо умением.</w:t>
      </w:r>
    </w:p>
    <w:p w:rsidR="00D935EB" w:rsidRPr="00D935EB" w:rsidRDefault="00D935EB" w:rsidP="00D935EB">
      <w:pPr>
        <w:pStyle w:val="a5"/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35EB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Навыки общения.</w:t>
      </w:r>
    </w:p>
    <w:p w:rsidR="00D935EB" w:rsidRPr="00D935EB" w:rsidRDefault="00D935EB" w:rsidP="00D935EB">
      <w:pPr>
        <w:pStyle w:val="a5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35EB">
        <w:rPr>
          <w:rFonts w:ascii="Times New Roman" w:hAnsi="Times New Roman" w:cs="Times New Roman"/>
          <w:sz w:val="28"/>
          <w:szCs w:val="28"/>
          <w:lang w:eastAsia="ru-RU"/>
        </w:rPr>
        <w:t>Ребенок общается с окружающими так, как общаются с ним его родители, он повторяет жесты, мимику, интонации и отношение к людям. Если отношения в семье доверительные, открытые, ребенок впитывает культуру общения из повседневной жизни.</w:t>
      </w:r>
    </w:p>
    <w:p w:rsidR="00D935EB" w:rsidRPr="00D935EB" w:rsidRDefault="00D935EB" w:rsidP="00D935EB">
      <w:pPr>
        <w:pStyle w:val="a5"/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35EB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Помогите ребенку стать хорошим другом.</w:t>
      </w:r>
    </w:p>
    <w:p w:rsidR="00D935EB" w:rsidRDefault="00D935EB" w:rsidP="00D935EB">
      <w:pPr>
        <w:pStyle w:val="a5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35EB">
        <w:rPr>
          <w:rFonts w:ascii="Times New Roman" w:hAnsi="Times New Roman" w:cs="Times New Roman"/>
          <w:sz w:val="28"/>
          <w:szCs w:val="28"/>
          <w:lang w:eastAsia="ru-RU"/>
        </w:rPr>
        <w:t xml:space="preserve">Ваш ребенок должен быть чутким, порядочным и отзывчивым, уметь дарить любовь и теплоту, быть надежным другом, уметь откликаться на чужую беду. Беседуя с ребенком о дружбе, можно обсудить детские пословицы: </w:t>
      </w:r>
      <w:proofErr w:type="gramStart"/>
      <w:r w:rsidRPr="00D935EB">
        <w:rPr>
          <w:rFonts w:ascii="Times New Roman" w:hAnsi="Times New Roman" w:cs="Times New Roman"/>
          <w:sz w:val="28"/>
          <w:szCs w:val="28"/>
          <w:lang w:eastAsia="ru-RU"/>
        </w:rPr>
        <w:t xml:space="preserve">«Скажи мне, </w:t>
      </w:r>
      <w:r w:rsidRPr="00D935E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кто твой друг, и я скажу, кто ты», «Друга ищи, а нашел – береги», значение слов известной детской песенки «Без друзей меня чуть-чуть, с друзьями – много».</w:t>
      </w:r>
      <w:proofErr w:type="gramEnd"/>
      <w:r w:rsidRPr="00D935EB">
        <w:rPr>
          <w:rFonts w:ascii="Times New Roman" w:hAnsi="Times New Roman" w:cs="Times New Roman"/>
          <w:sz w:val="28"/>
          <w:szCs w:val="28"/>
          <w:lang w:eastAsia="ru-RU"/>
        </w:rPr>
        <w:t xml:space="preserve"> Читая </w:t>
      </w:r>
      <w:proofErr w:type="gramStart"/>
      <w:r w:rsidRPr="00D935EB">
        <w:rPr>
          <w:rFonts w:ascii="Times New Roman" w:hAnsi="Times New Roman" w:cs="Times New Roman"/>
          <w:sz w:val="28"/>
          <w:szCs w:val="28"/>
          <w:lang w:eastAsia="ru-RU"/>
        </w:rPr>
        <w:t>сказки</w:t>
      </w:r>
      <w:proofErr w:type="gramEnd"/>
      <w:r w:rsidRPr="00D935EB">
        <w:rPr>
          <w:rFonts w:ascii="Times New Roman" w:hAnsi="Times New Roman" w:cs="Times New Roman"/>
          <w:sz w:val="28"/>
          <w:szCs w:val="28"/>
          <w:lang w:eastAsia="ru-RU"/>
        </w:rPr>
        <w:t xml:space="preserve"> находим массу примеров дружбы сказочных героев. Хороший ли друг Буратино, </w:t>
      </w:r>
      <w:proofErr w:type="spellStart"/>
      <w:r w:rsidRPr="00D935EB">
        <w:rPr>
          <w:rFonts w:ascii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D935EB">
        <w:rPr>
          <w:rFonts w:ascii="Times New Roman" w:hAnsi="Times New Roman" w:cs="Times New Roman"/>
          <w:sz w:val="28"/>
          <w:szCs w:val="28"/>
          <w:lang w:eastAsia="ru-RU"/>
        </w:rPr>
        <w:t xml:space="preserve">, Незнайка, </w:t>
      </w:r>
      <w:proofErr w:type="spellStart"/>
      <w:r w:rsidRPr="00D935EB">
        <w:rPr>
          <w:rFonts w:ascii="Times New Roman" w:hAnsi="Times New Roman" w:cs="Times New Roman"/>
          <w:sz w:val="28"/>
          <w:szCs w:val="28"/>
          <w:lang w:eastAsia="ru-RU"/>
        </w:rPr>
        <w:t>Чиполлино</w:t>
      </w:r>
      <w:proofErr w:type="spellEnd"/>
      <w:r w:rsidRPr="00D935EB">
        <w:rPr>
          <w:rFonts w:ascii="Times New Roman" w:hAnsi="Times New Roman" w:cs="Times New Roman"/>
          <w:sz w:val="28"/>
          <w:szCs w:val="28"/>
          <w:lang w:eastAsia="ru-RU"/>
        </w:rPr>
        <w:t xml:space="preserve">? Обязательно внимательно выслушайте ответ ребенка на этот вопрос. Аргументы помогут вам лучше понять представления вашего ребенка о дружбе. Дружбе ведь тоже надо учить: выбирать друзей, беречь, ценить, понимать их, помогать им. </w:t>
      </w:r>
    </w:p>
    <w:p w:rsidR="00D935EB" w:rsidRPr="00D935EB" w:rsidRDefault="00D935EB" w:rsidP="00D935EB">
      <w:pPr>
        <w:pStyle w:val="a5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35EB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Формирование самооценки ребенка</w:t>
      </w:r>
      <w:r w:rsidRPr="00D935EB">
        <w:rPr>
          <w:rFonts w:ascii="Times New Roman" w:hAnsi="Times New Roman" w:cs="Times New Roman"/>
          <w:b/>
          <w:sz w:val="28"/>
          <w:szCs w:val="28"/>
          <w:lang w:eastAsia="ru-RU"/>
        </w:rPr>
        <w:t> -</w:t>
      </w:r>
      <w:r w:rsidRPr="00D935EB">
        <w:rPr>
          <w:rFonts w:ascii="Times New Roman" w:hAnsi="Times New Roman" w:cs="Times New Roman"/>
          <w:sz w:val="28"/>
          <w:szCs w:val="28"/>
          <w:lang w:eastAsia="ru-RU"/>
        </w:rPr>
        <w:t xml:space="preserve"> это то же самое, что и строительство хорошего дома, где особое внимание нужно обратить на заложение добротного фундамента. По мере ежедневного общения с детьми вы можете заметно повысить самооценку ребенка, либо, наоборот, круто ее изменить, причем далеко не в лучшую сторону. Итак, дети </w:t>
      </w:r>
      <w:proofErr w:type="gramStart"/>
      <w:r w:rsidRPr="00D935EB">
        <w:rPr>
          <w:rFonts w:ascii="Times New Roman" w:hAnsi="Times New Roman" w:cs="Times New Roman"/>
          <w:sz w:val="28"/>
          <w:szCs w:val="28"/>
          <w:lang w:eastAsia="ru-RU"/>
        </w:rPr>
        <w:t>растут</w:t>
      </w:r>
      <w:proofErr w:type="gramEnd"/>
      <w:r w:rsidRPr="00D935EB">
        <w:rPr>
          <w:rFonts w:ascii="Times New Roman" w:hAnsi="Times New Roman" w:cs="Times New Roman"/>
          <w:sz w:val="28"/>
          <w:szCs w:val="28"/>
          <w:lang w:eastAsia="ru-RU"/>
        </w:rPr>
        <w:t xml:space="preserve"> учась на опыте родителей, перенимая многие вещи из вашего поведения, манеры общения и в целом из всей жизни. В данном случае родители служат для детей образцами для подражания.</w:t>
      </w:r>
    </w:p>
    <w:p w:rsidR="00D935EB" w:rsidRPr="00D935EB" w:rsidRDefault="00D935EB" w:rsidP="00D935EB">
      <w:pPr>
        <w:pStyle w:val="a5"/>
        <w:spacing w:line="360" w:lineRule="auto"/>
        <w:ind w:left="-142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935E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Предлагаю вашему вниманию некоторые методы повышения самооценки вашего ребенка:</w:t>
      </w:r>
    </w:p>
    <w:p w:rsidR="00D935EB" w:rsidRPr="00D935EB" w:rsidRDefault="00D935EB" w:rsidP="00D935EB">
      <w:pPr>
        <w:pStyle w:val="a5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35EB">
        <w:rPr>
          <w:rFonts w:ascii="Times New Roman" w:hAnsi="Times New Roman" w:cs="Times New Roman"/>
          <w:sz w:val="28"/>
          <w:szCs w:val="28"/>
          <w:lang w:eastAsia="ru-RU"/>
        </w:rPr>
        <w:t>- Думайте, что говорите. Дети очень чувствительны к словам родителей. К примеру, не забывайте хвалить ребенка не только за хорошо сделанную работу, но и за приложенные усилия.</w:t>
      </w:r>
    </w:p>
    <w:p w:rsidR="00D935EB" w:rsidRPr="00D935EB" w:rsidRDefault="00D935EB" w:rsidP="00D935EB">
      <w:pPr>
        <w:pStyle w:val="a5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35EB">
        <w:rPr>
          <w:rFonts w:ascii="Times New Roman" w:hAnsi="Times New Roman" w:cs="Times New Roman"/>
          <w:sz w:val="28"/>
          <w:szCs w:val="28"/>
          <w:lang w:eastAsia="ru-RU"/>
        </w:rPr>
        <w:t xml:space="preserve">- Будьте хорошим образцом для подражания. Если вы сами слишком требовательны к себе, частенько занимаетесь самобичеванием, впадаете в пессимистические настроения или считаете себя мечтателем, не способным на что-либо, то ваш ребенок </w:t>
      </w:r>
      <w:proofErr w:type="gramStart"/>
      <w:r w:rsidRPr="00D935EB">
        <w:rPr>
          <w:rFonts w:ascii="Times New Roman" w:hAnsi="Times New Roman" w:cs="Times New Roman"/>
          <w:sz w:val="28"/>
          <w:szCs w:val="28"/>
          <w:lang w:eastAsia="ru-RU"/>
        </w:rPr>
        <w:t>может</w:t>
      </w:r>
      <w:proofErr w:type="gramEnd"/>
      <w:r w:rsidRPr="00D935EB">
        <w:rPr>
          <w:rFonts w:ascii="Times New Roman" w:hAnsi="Times New Roman" w:cs="Times New Roman"/>
          <w:sz w:val="28"/>
          <w:szCs w:val="28"/>
          <w:lang w:eastAsia="ru-RU"/>
        </w:rPr>
        <w:t xml:space="preserve"> в конечном счете полностью "скопировать" вас. Помните и о своей самооценке, не занижайте ее, и тогда ваш ребенок будет иметь достойный образец для подражания.</w:t>
      </w:r>
    </w:p>
    <w:p w:rsidR="00D935EB" w:rsidRPr="00D935EB" w:rsidRDefault="00D935EB" w:rsidP="00D935EB">
      <w:pPr>
        <w:pStyle w:val="a5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35EB">
        <w:rPr>
          <w:rFonts w:ascii="Times New Roman" w:hAnsi="Times New Roman" w:cs="Times New Roman"/>
          <w:sz w:val="28"/>
          <w:szCs w:val="28"/>
          <w:lang w:eastAsia="ru-RU"/>
        </w:rPr>
        <w:t>- Указывайте на неправильные суждения вашего ребенка относительно чего-либо. Очень важно, чтобы родители замечали и заостряли внимание детей на том, что иногда они неправы. К примеру, вопрос об идеальности человека, о его привлекательности, способностях и др.</w:t>
      </w:r>
      <w:proofErr w:type="gramStart"/>
      <w:r w:rsidRPr="00D935EB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935EB">
        <w:rPr>
          <w:rFonts w:ascii="Times New Roman" w:hAnsi="Times New Roman" w:cs="Times New Roman"/>
          <w:sz w:val="28"/>
          <w:szCs w:val="28"/>
          <w:lang w:eastAsia="ru-RU"/>
        </w:rPr>
        <w:t xml:space="preserve"> дети ставят слишком высокие планки и параметры красоты, привлекательности и всего остального и, как следствие, считают, что сами-то они не соответствуют этим стандартам, что и "выливается" </w:t>
      </w:r>
      <w:r w:rsidRPr="00D935E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заниженную самооценку ребенка. Растолкуйте своему ребенку, что никто не в силах установить четкие стандарты чего бы то ни было, и что именно его неповторимость важна в деле повышения самооценки.</w:t>
      </w:r>
    </w:p>
    <w:p w:rsidR="00D935EB" w:rsidRPr="00D935EB" w:rsidRDefault="00D935EB" w:rsidP="00D935EB">
      <w:pPr>
        <w:pStyle w:val="a5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35EB">
        <w:rPr>
          <w:rFonts w:ascii="Times New Roman" w:hAnsi="Times New Roman" w:cs="Times New Roman"/>
          <w:sz w:val="28"/>
          <w:szCs w:val="28"/>
          <w:lang w:eastAsia="ru-RU"/>
        </w:rPr>
        <w:t>- Будьте нежны и ласковы с ребенком. Ваша любовь как ничто другое будет способствовать повышению чувства достоинства вашего ребенка.</w:t>
      </w:r>
    </w:p>
    <w:p w:rsidR="00D935EB" w:rsidRPr="00D935EB" w:rsidRDefault="00D935EB" w:rsidP="00D935EB">
      <w:pPr>
        <w:pStyle w:val="a5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35EB">
        <w:rPr>
          <w:rFonts w:ascii="Times New Roman" w:hAnsi="Times New Roman" w:cs="Times New Roman"/>
          <w:sz w:val="28"/>
          <w:szCs w:val="28"/>
          <w:lang w:eastAsia="ru-RU"/>
        </w:rPr>
        <w:t>- Постарайтесь создать теплую домашнюю обстановку. Ребенок, который будучи в собственном доме не чувствует себя в безопасности или терпит постоянные замечания и оскорбления, рискует больше других сверстников получить низкую самооценку и чувство неполноценности. Ребенок, чьи родители не перестают спорить и ругаться, больше подвержен стрессам и нервным срывам. Помните: вы должны уважать своего ребенка.</w:t>
      </w:r>
    </w:p>
    <w:p w:rsidR="00D935EB" w:rsidRPr="00D935EB" w:rsidRDefault="00D935EB" w:rsidP="00D935EB">
      <w:pPr>
        <w:pStyle w:val="a5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35EB">
        <w:rPr>
          <w:rFonts w:ascii="Times New Roman" w:hAnsi="Times New Roman" w:cs="Times New Roman"/>
          <w:sz w:val="28"/>
          <w:szCs w:val="28"/>
          <w:lang w:eastAsia="ru-RU"/>
        </w:rPr>
        <w:t xml:space="preserve"> - Помогите ребенку стать частью какой-то команды, будь то школьный кружок или спортивная секция. </w:t>
      </w:r>
      <w:proofErr w:type="gramStart"/>
      <w:r w:rsidRPr="00D935EB">
        <w:rPr>
          <w:rFonts w:ascii="Times New Roman" w:hAnsi="Times New Roman" w:cs="Times New Roman"/>
          <w:sz w:val="28"/>
          <w:szCs w:val="28"/>
          <w:lang w:eastAsia="ru-RU"/>
        </w:rPr>
        <w:t>Сотрудничество и совместное времяпрепровождение, а не соревнование и борьба за первенство особенно полезны для формирования нормальной самооценки.</w:t>
      </w:r>
      <w:proofErr w:type="gramEnd"/>
    </w:p>
    <w:p w:rsidR="00D935EB" w:rsidRDefault="00D935EB" w:rsidP="00D935EB">
      <w:pPr>
        <w:pStyle w:val="a5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35EB">
        <w:rPr>
          <w:rFonts w:ascii="Times New Roman" w:hAnsi="Times New Roman" w:cs="Times New Roman"/>
          <w:sz w:val="28"/>
          <w:szCs w:val="28"/>
          <w:lang w:eastAsia="ru-RU"/>
        </w:rPr>
        <w:t>Начните развивать ребенка как можно раньше, и тогда он будет готов к преодолению трудностей жизни, ее тернистых тропок и ухабов.</w:t>
      </w:r>
    </w:p>
    <w:p w:rsidR="00D935EB" w:rsidRPr="00D935EB" w:rsidRDefault="00D935EB" w:rsidP="00D935EB">
      <w:pPr>
        <w:pStyle w:val="a5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5EB" w:rsidRPr="00D935EB" w:rsidRDefault="00D935EB" w:rsidP="00D935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подготовила воспитатель </w:t>
      </w:r>
    </w:p>
    <w:p w:rsidR="00D935EB" w:rsidRPr="00D935EB" w:rsidRDefault="00D935EB" w:rsidP="00D935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5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ДОУ  АР детский сад «</w:t>
      </w:r>
      <w:proofErr w:type="spellStart"/>
      <w:r w:rsidRPr="00D935E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Сибирячок</w:t>
      </w:r>
      <w:proofErr w:type="spellEnd"/>
      <w:r w:rsidRPr="00D935EB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корпус № 1</w:t>
      </w:r>
    </w:p>
    <w:p w:rsidR="00D935EB" w:rsidRPr="00D935EB" w:rsidRDefault="00D935EB" w:rsidP="00D935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5E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Путинцева  Н.А.</w:t>
      </w:r>
    </w:p>
    <w:p w:rsidR="000239DC" w:rsidRDefault="000239DC" w:rsidP="00D935EB">
      <w:bookmarkStart w:id="0" w:name="_GoBack"/>
      <w:bookmarkEnd w:id="0"/>
    </w:p>
    <w:sectPr w:rsidR="000239DC" w:rsidSect="00D935E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4A"/>
    <w:rsid w:val="000239DC"/>
    <w:rsid w:val="009D124A"/>
    <w:rsid w:val="00D9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5E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935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5E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935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flirt.jofo.m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657</Words>
  <Characters>3751</Characters>
  <Application>Microsoft Office Word</Application>
  <DocSecurity>0</DocSecurity>
  <Lines>31</Lines>
  <Paragraphs>8</Paragraphs>
  <ScaleCrop>false</ScaleCrop>
  <Company>Hewlett-Packard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2016-10-21T08:22:00Z</dcterms:created>
  <dcterms:modified xsi:type="dcterms:W3CDTF">2016-10-21T08:38:00Z</dcterms:modified>
</cp:coreProperties>
</file>