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25" w:rsidRDefault="00D57DB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"МУЗЫКАЛЬНЫЕ ПАЛЬЧИКОВЫЕ ИГРЫ"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t>Почему с музыкой лучше?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D57DB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Рекомендации по проведению пальчиковых игр с ребёнком: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со взрослым, а затем и самостоятельно.</w:t>
      </w: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D57DB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D57DB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C674B1">
      <w:pPr>
        <w:rPr>
          <w:rFonts w:ascii="Times New Roman" w:eastAsia="Times New Roman" w:hAnsi="Times New Roman" w:cs="Times New Roman"/>
          <w:color w:val="004DBB"/>
          <w:sz w:val="28"/>
        </w:rPr>
      </w:pPr>
      <w:r>
        <w:rPr>
          <w:rFonts w:ascii="Times New Roman" w:eastAsia="Times New Roman" w:hAnsi="Times New Roman" w:cs="Times New Roman"/>
          <w:color w:val="004DBB"/>
          <w:sz w:val="28"/>
        </w:rPr>
        <w:t>Сомова Т.Ю., музыкальный руководитель</w:t>
      </w:r>
      <w:bookmarkStart w:id="0" w:name="_GoBack"/>
      <w:bookmarkEnd w:id="0"/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25"/>
    <w:rsid w:val="000A1625"/>
    <w:rsid w:val="00C674B1"/>
    <w:rsid w:val="00D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F36F"/>
  <w15:docId w15:val="{4BC57213-03D2-481F-B1BB-E164728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2015-01-23T13:07:00Z</dcterms:created>
  <dcterms:modified xsi:type="dcterms:W3CDTF">2022-03-25T03:06:00Z</dcterms:modified>
</cp:coreProperties>
</file>