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48" w:rsidRDefault="003A4148" w:rsidP="003A4148">
      <w:pPr>
        <w:shd w:val="clear" w:color="auto" w:fill="FFFFFF"/>
        <w:spacing w:after="90" w:line="468" w:lineRule="atLeast"/>
        <w:outlineLvl w:val="0"/>
        <w:rPr>
          <w:rFonts w:ascii="Times New Roman" w:eastAsia="Times New Roman" w:hAnsi="Times New Roman" w:cs="Times New Roman"/>
          <w:b/>
          <w:color w:val="F15F3A"/>
          <w:kern w:val="36"/>
          <w:sz w:val="44"/>
          <w:szCs w:val="44"/>
          <w:lang w:eastAsia="ru-RU"/>
        </w:rPr>
      </w:pPr>
      <w:r w:rsidRPr="003A4148">
        <w:rPr>
          <w:rFonts w:ascii="Times New Roman" w:eastAsia="Times New Roman" w:hAnsi="Times New Roman" w:cs="Times New Roman"/>
          <w:b/>
          <w:color w:val="F15F3A"/>
          <w:kern w:val="36"/>
          <w:sz w:val="44"/>
          <w:szCs w:val="44"/>
          <w:lang w:eastAsia="ru-RU"/>
        </w:rPr>
        <w:t>Песочная терапия в логопедической практике.</w:t>
      </w:r>
    </w:p>
    <w:p w:rsidR="00CC542C" w:rsidRDefault="00CC542C" w:rsidP="00CC54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</w:t>
      </w:r>
      <w:r w:rsidR="00367DCE">
        <w:rPr>
          <w:rStyle w:val="c0"/>
          <w:color w:val="000000"/>
          <w:sz w:val="28"/>
          <w:szCs w:val="28"/>
        </w:rPr>
        <w:t xml:space="preserve">         </w:t>
      </w:r>
      <w:r>
        <w:rPr>
          <w:rStyle w:val="c0"/>
          <w:color w:val="000000"/>
          <w:sz w:val="28"/>
          <w:szCs w:val="28"/>
        </w:rPr>
        <w:t>«Самая лучшая игрушка</w:t>
      </w:r>
    </w:p>
    <w:p w:rsidR="00CC542C" w:rsidRDefault="00CC542C" w:rsidP="00CC54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       для детей – кучка песка»</w:t>
      </w:r>
    </w:p>
    <w:p w:rsidR="00CC542C" w:rsidRPr="00CC542C" w:rsidRDefault="00CC542C" w:rsidP="00CC542C">
      <w:pPr>
        <w:pStyle w:val="c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                          К.Д. Ушинский</w:t>
      </w:r>
    </w:p>
    <w:p w:rsidR="003A4148" w:rsidRPr="00940A40" w:rsidRDefault="003A4148" w:rsidP="00940A4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</w:pPr>
      <w:r w:rsidRPr="00940A40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Кто из нас, будучи ребёнком, не любил играть в песочнице? Вспомните, сколько радости и удовольствия приносили эти игры. И одновременно – пользы.</w:t>
      </w:r>
      <w:r w:rsidRPr="00940A40">
        <w:rPr>
          <w:rFonts w:ascii="Times New Roman" w:eastAsia="Times New Roman" w:hAnsi="Times New Roman" w:cs="Times New Roman"/>
          <w:b/>
          <w:color w:val="211E1E"/>
          <w:sz w:val="28"/>
          <w:szCs w:val="28"/>
          <w:lang w:eastAsia="ru-RU"/>
        </w:rPr>
        <w:t xml:space="preserve"> </w:t>
      </w:r>
    </w:p>
    <w:p w:rsidR="003A4148" w:rsidRPr="003A4148" w:rsidRDefault="00C14696" w:rsidP="00367DC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3202940</wp:posOffset>
            </wp:positionH>
            <wp:positionV relativeFrom="margin">
              <wp:posOffset>2747010</wp:posOffset>
            </wp:positionV>
            <wp:extent cx="3029585" cy="2305050"/>
            <wp:effectExtent l="19050" t="0" r="0" b="0"/>
            <wp:wrapSquare wrapText="bothSides"/>
            <wp:docPr id="2" name="Рисунок 2" descr="C:\Users\user\Desktop\Новая папка (2)\IMG_20211202_16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IMG_20211202_162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788" b="7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148" w:rsidRPr="003A414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Пожалуй, у каждого из нас есть свои положительные воспоминания из детства, связанные с играми в песке – морском, речном или тем, что засыпают в песочницы у дома. Однако песок не так прост. Элементарные, казалось бы, игры могут быть очень полезны для психического здоровья и развития детей. Особенно, если эти игры – песочная терапия.</w:t>
      </w:r>
    </w:p>
    <w:p w:rsidR="003A4148" w:rsidRPr="003A4148" w:rsidRDefault="00C14696" w:rsidP="00C14696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-24765</wp:posOffset>
            </wp:positionH>
            <wp:positionV relativeFrom="margin">
              <wp:posOffset>2794635</wp:posOffset>
            </wp:positionV>
            <wp:extent cx="3086100" cy="2305050"/>
            <wp:effectExtent l="19050" t="0" r="0" b="0"/>
            <wp:wrapSquare wrapText="bothSides"/>
            <wp:docPr id="1" name="Рисунок 1" descr="C:\Users\user\Desktop\Новая папка (2)\IMG_20211202_162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IMG_20211202_1629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148" w:rsidRDefault="003A4148" w:rsidP="00367DCE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A414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Обучающие игры направлены на развитие тактильно-кинестетической чувствительности и мелкой моторики рук, обеспечивают процесс обучения чтению, письму, счету, грамоте.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</w:t>
      </w:r>
      <w:r w:rsidRPr="003A414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Проективные игры открывают потенциальные возможности ребенка, развивают его творчество и фантазию.</w:t>
      </w:r>
    </w:p>
    <w:p w:rsidR="00C14696" w:rsidRPr="003A4148" w:rsidRDefault="00C14696" w:rsidP="003A414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14696" w:rsidRDefault="00C14696" w:rsidP="003A414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noProof/>
          <w:color w:val="0169B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169B9"/>
          <w:sz w:val="28"/>
          <w:szCs w:val="28"/>
          <w:lang w:eastAsia="ru-RU"/>
        </w:rPr>
        <w:drawing>
          <wp:inline distT="0" distB="0" distL="0" distR="0">
            <wp:extent cx="3533775" cy="2647950"/>
            <wp:effectExtent l="19050" t="0" r="9525" b="0"/>
            <wp:docPr id="3" name="Рисунок 3" descr="C:\Users\user\Desktop\Новая папка (2)\IMG_20211202_162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IMG_20211202_1626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148" w:rsidRPr="003A4148" w:rsidRDefault="003A4148" w:rsidP="003A4148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A414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      </w:t>
      </w:r>
    </w:p>
    <w:p w:rsidR="00940A40" w:rsidRDefault="003A4148" w:rsidP="003A4148">
      <w:p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3A414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Использование игр с песком весьма эффективно.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Pr="003A414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Они положительно влияют на развитие ребенк</w:t>
      </w:r>
      <w:r w:rsidR="00940A4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а: </w:t>
      </w:r>
    </w:p>
    <w:p w:rsidR="00940A40" w:rsidRDefault="00940A40" w:rsidP="00940A40">
      <w:pPr>
        <w:pStyle w:val="a7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</w:t>
      </w:r>
      <w:r w:rsidR="003A4148" w:rsidRPr="00940A4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нимают мышечную напряжённость, </w:t>
      </w:r>
    </w:p>
    <w:p w:rsidR="00940A40" w:rsidRDefault="003A4148" w:rsidP="00940A40">
      <w:pPr>
        <w:pStyle w:val="a7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40A4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совершенствуют зрительн</w:t>
      </w:r>
      <w:r w:rsidR="00940A40" w:rsidRPr="00940A4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о-</w:t>
      </w:r>
      <w:r w:rsidR="00940A4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пространственную ориентировку.</w:t>
      </w:r>
    </w:p>
    <w:p w:rsidR="00940A40" w:rsidRDefault="00940A40" w:rsidP="00940A40">
      <w:pPr>
        <w:pStyle w:val="a7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</w:t>
      </w:r>
      <w:r w:rsidR="003A4148" w:rsidRPr="00940A4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пособствуют расширению словарного запаса, </w:t>
      </w:r>
    </w:p>
    <w:p w:rsidR="00940A40" w:rsidRDefault="003A4148" w:rsidP="00940A40">
      <w:pPr>
        <w:pStyle w:val="a7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40A4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помогают освоить навыки </w:t>
      </w:r>
      <w:proofErr w:type="spellStart"/>
      <w:r w:rsidRPr="00940A4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звуко-слогового</w:t>
      </w:r>
      <w:proofErr w:type="spellEnd"/>
      <w:r w:rsidRPr="00940A4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анализа и синтеза, </w:t>
      </w:r>
    </w:p>
    <w:p w:rsidR="00940A40" w:rsidRDefault="003A4148" w:rsidP="00940A40">
      <w:pPr>
        <w:pStyle w:val="a7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940A4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позволяют развивать фо</w:t>
      </w:r>
      <w:r w:rsidR="00940A4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нематический слух и восприятие.</w:t>
      </w:r>
      <w:r w:rsidR="00940A40" w:rsidRPr="00940A4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</w:p>
    <w:p w:rsidR="00940A40" w:rsidRDefault="00940A40" w:rsidP="00940A40">
      <w:pPr>
        <w:pStyle w:val="a7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</w:t>
      </w:r>
      <w:r w:rsidR="003A4148" w:rsidRPr="00940A4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пособствуют развитию связной речи, лексик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о-грамматических представлений.</w:t>
      </w:r>
    </w:p>
    <w:p w:rsidR="00940A40" w:rsidRDefault="00940A40" w:rsidP="00940A40">
      <w:pPr>
        <w:pStyle w:val="a7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</w:t>
      </w:r>
      <w:r w:rsidR="003A4148" w:rsidRPr="00940A4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омогают в изучении букв, освоении навыков чтения и письма, повышают мотивацию в работе над звукопроизно</w:t>
      </w:r>
      <w:r w:rsidRPr="00940A4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ением и развитием речи в целом,</w:t>
      </w:r>
    </w:p>
    <w:p w:rsidR="003A4148" w:rsidRPr="00940A40" w:rsidRDefault="00940A40" w:rsidP="00940A40">
      <w:pPr>
        <w:pStyle w:val="a7"/>
        <w:numPr>
          <w:ilvl w:val="0"/>
          <w:numId w:val="1"/>
        </w:numPr>
        <w:shd w:val="clear" w:color="auto" w:fill="FFFFFF"/>
        <w:spacing w:before="75"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</w:t>
      </w:r>
      <w:r w:rsidR="003A4148" w:rsidRPr="00940A4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азвивают тактильно-кинетическую чувствительность и ме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лкую моторику рук.</w:t>
      </w:r>
    </w:p>
    <w:p w:rsidR="00CC542C" w:rsidRDefault="00CC542C" w:rsidP="00CC542C">
      <w:pPr>
        <w:spacing w:after="0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CC542C" w:rsidRPr="006E0B88" w:rsidRDefault="00CC542C" w:rsidP="00CC54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подготовила </w:t>
      </w:r>
      <w:r w:rsidRPr="003A414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учитель - логопед</w:t>
      </w:r>
      <w:r w:rsidRPr="006E0B88">
        <w:rPr>
          <w:rFonts w:ascii="Times New Roman" w:hAnsi="Times New Roman" w:cs="Times New Roman"/>
          <w:sz w:val="28"/>
          <w:szCs w:val="28"/>
        </w:rPr>
        <w:t xml:space="preserve"> МА ДОУ АР детский сад</w:t>
      </w:r>
    </w:p>
    <w:p w:rsidR="00CC542C" w:rsidRPr="00EF21AB" w:rsidRDefault="00CC542C" w:rsidP="00CC54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0B88">
        <w:rPr>
          <w:rFonts w:ascii="Times New Roman" w:hAnsi="Times New Roman" w:cs="Times New Roman"/>
          <w:sz w:val="28"/>
          <w:szCs w:val="28"/>
        </w:rPr>
        <w:t>«Сиб</w:t>
      </w:r>
      <w:r>
        <w:rPr>
          <w:rFonts w:ascii="Times New Roman" w:hAnsi="Times New Roman" w:cs="Times New Roman"/>
          <w:sz w:val="28"/>
          <w:szCs w:val="28"/>
        </w:rPr>
        <w:t>ирячок» корпус №2  Торопова С.М.</w:t>
      </w:r>
    </w:p>
    <w:p w:rsidR="00CC542C" w:rsidRPr="00BD63F2" w:rsidRDefault="00CC542C" w:rsidP="00CC542C">
      <w:pPr>
        <w:tabs>
          <w:tab w:val="left" w:pos="30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274" w:rsidRDefault="00367DCE"/>
    <w:sectPr w:rsidR="00D31274" w:rsidSect="00940A40">
      <w:pgSz w:w="11906" w:h="16838"/>
      <w:pgMar w:top="1134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50999"/>
    <w:multiLevelType w:val="hybridMultilevel"/>
    <w:tmpl w:val="CE60F9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4148"/>
    <w:rsid w:val="0010649A"/>
    <w:rsid w:val="00251892"/>
    <w:rsid w:val="00367DCE"/>
    <w:rsid w:val="003A4148"/>
    <w:rsid w:val="005D5756"/>
    <w:rsid w:val="00940A40"/>
    <w:rsid w:val="00B37F15"/>
    <w:rsid w:val="00B43EF0"/>
    <w:rsid w:val="00C14696"/>
    <w:rsid w:val="00CC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14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A4148"/>
    <w:rPr>
      <w:b/>
      <w:bCs/>
    </w:rPr>
  </w:style>
  <w:style w:type="paragraph" w:styleId="a6">
    <w:name w:val="Normal (Web)"/>
    <w:basedOn w:val="a"/>
    <w:uiPriority w:val="99"/>
    <w:semiHidden/>
    <w:unhideWhenUsed/>
    <w:rsid w:val="0094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40A40"/>
    <w:pPr>
      <w:ind w:left="720"/>
      <w:contextualSpacing/>
    </w:pPr>
  </w:style>
  <w:style w:type="paragraph" w:customStyle="1" w:styleId="c9">
    <w:name w:val="c9"/>
    <w:basedOn w:val="a"/>
    <w:rsid w:val="00CC5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5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2021-11-29T17:40:00Z</dcterms:created>
  <dcterms:modified xsi:type="dcterms:W3CDTF">2021-12-02T18:10:00Z</dcterms:modified>
</cp:coreProperties>
</file>