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F9" w:rsidRPr="00634DF9" w:rsidRDefault="00634DF9" w:rsidP="00634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Чем занять ребенка дома? Большой список простых и полезных игр</w:t>
      </w: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583565</wp:posOffset>
            </wp:positionH>
            <wp:positionV relativeFrom="margin">
              <wp:posOffset>680085</wp:posOffset>
            </wp:positionV>
            <wp:extent cx="5283200" cy="3055620"/>
            <wp:effectExtent l="0" t="0" r="0" b="0"/>
            <wp:wrapSquare wrapText="bothSides"/>
            <wp:docPr id="1" name="Рисунок 1" descr="бой подушками здорово разряжает атмосферу во время самоизоляции всей семьи в одной квартир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й подушками здорово разряжает атмосферу во время самоизоляции всей семьи в одной квартир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Pr="00634DF9" w:rsidRDefault="00634DF9" w:rsidP="00C6017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 в первую очередь нужны для здоровья, нормального самочувствия, хорошего аппетита и сна. Ведь, при нахождении дома, у детей уменьшается физическая активность.</w:t>
      </w:r>
    </w:p>
    <w:p w:rsidR="00634DF9" w:rsidRDefault="00634DF9" w:rsidP="00C6017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мяч - подходят любые игры, где нужно бросать, ловить, отбивать мяч рукой или ногой.</w:t>
      </w:r>
    </w:p>
    <w:p w:rsidR="00634DF9" w:rsidRDefault="00634DF9" w:rsidP="00C6017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Переворачивать ребенка вверх тормашками и держать за ноги, размахивая им в воздухе. Есть даже такой вид «</w:t>
      </w:r>
      <w:proofErr w:type="spellStart"/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малышковой</w:t>
      </w:r>
      <w:proofErr w:type="spellEnd"/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гимнастики - динамическая гимнастика. Походит для детей до года.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Крутить ребенка, держа за руки.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малышами - подбрасывать на коленях: «По кочкам, по кокам, в ямку - бух»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принципу «Замри - отомри». Например, бежать и орать, пока не прозвучит команда «замри». После этого замереть и не двигаться до команды «отомри».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варианты игр, где есть команды «старт» и «стоп». Например, бежать наперегонки до угла дома: «На старт, внимание, марш»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Размазывать ладонями пену для бритья по какой-нибудь поверхности.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ладонями мыльные пузыри.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через скакалку.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«шалаши» из стульев, одеял, подушек и сидеть в них.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Проползать через тоннель, сделанный из стульев.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Заворачивать ребенка в одеяло, как рулет.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реакцию, когда нужно шлепнуть ладонью по ладони партнера до того, как он одернет руку. Наша любимая - «Киса, киса, брысь»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«Камень, ножницы, бумага»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как аист на одной ноге (кто дольше простоит)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воздушными шарами (подрабатывать, ловить, перебрасывать через забор)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 - ритмичное произнесение текста в сочетании с движением руки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Качаться на качелях (гамаке)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Лепить снеговиков, играть в снежки, валяться на снегу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основные локомоторные навыки: ходьбу, бег, перепрыгивание, боковые приставные шаги. Можно сделать разметку малярным скотчем на полу.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Крутить ребенка в офисном кресле.</w:t>
      </w:r>
    </w:p>
    <w:p w:rsidR="00634DF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как канатоходец по какой-нибудь узкой и длинной поверхности типа скамьи, бордюра.</w:t>
      </w:r>
    </w:p>
    <w:p w:rsidR="00634DF9" w:rsidRPr="00C60179" w:rsidRDefault="00634DF9" w:rsidP="00634DF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велосипеде, если позволяет площадь. Велосипед может быть любой: здесь важно, чтобы были педали, на которые нужно нажимать ногами по очереди. Важно, что ноги при этом отрываются от земли.</w:t>
      </w:r>
    </w:p>
    <w:p w:rsidR="00634DF9" w:rsidRDefault="00634DF9" w:rsidP="00634D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сенсорных ощущений - отлично развивают мозг:</w:t>
      </w:r>
    </w:p>
    <w:p w:rsidR="00634DF9" w:rsidRPr="00634DF9" w:rsidRDefault="00634DF9" w:rsidP="00634D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Pr="00634DF9" w:rsidRDefault="00634DF9" w:rsidP="00C60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2732" cy="2965522"/>
            <wp:effectExtent l="0" t="0" r="0" b="6350"/>
            <wp:docPr id="2" name="Рисунок 2" descr="рисование на м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ование на ман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66" cy="297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 - определять на ощупь, с закрытыми глазами - что лежит в мешочке. Это могут быть мелкие игрушки, орехи, фрукты и т.п.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ощущения от прикосновения</w:t>
      </w:r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коже разных текстур (щеток, перышек и проч.)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различение запахов. Можно взять небольшие емкости (например, стеклянные баночки из-под детского пюре) и насыпать в них кофе, корицу, гвоздику, какие-либо пряности или разбавленные натуральные эфирные масла (апельсин, грейпфрут) - и изучать с малышом запахи.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разными текстурами: месить тесто, пересыпать крупу, переливать воду.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Насыпать фасоль или горох в большую миску и спрятать туда несколько мелких игрушек. Попросить ребенка найти их. Можно использовать для этого кинетический песок.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пальчиковыми красками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пальцем по манке или песку, высыпанному на противень или широкое блюдо.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Вибромассаж: электрические зубные щетки, электрические ножные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Угадывать вкус. Например, с закрытыми глазами съесть кусочек фрукта или овоща и угадать, что это было.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легкий массаж - просто гладить по спинке или со словами типа «рельсы-рельсы, шпалы-шпалы».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«Рисовать» у ребенка на спинке буквы или цифры пальцем и просить укладывать их, потом поменяться ролями.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считать повторяющиеся фрагменты рисунка на обоях, коврах.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с движениями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 в ритм музыке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 танцевать под музыку, петь</w:t>
      </w:r>
    </w:p>
    <w:p w:rsidR="00634DF9" w:rsidRPr="00634DF9" w:rsidRDefault="00634DF9" w:rsidP="00C6017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и закрывать банки, шкатулки, кошельки с разными типами крышек и замков.</w:t>
      </w:r>
    </w:p>
    <w:p w:rsidR="00634DF9" w:rsidRDefault="00634DF9" w:rsidP="00634D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Рисуем с малышами</w:t>
      </w:r>
    </w:p>
    <w:p w:rsidR="00634DF9" w:rsidRPr="00634DF9" w:rsidRDefault="00634DF9" w:rsidP="00634D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Pr="00634DF9" w:rsidRDefault="00634DF9" w:rsidP="00C60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5637" cy="2590836"/>
            <wp:effectExtent l="0" t="0" r="8255" b="0"/>
            <wp:docPr id="3" name="Рисунок 3" descr="учим ребенка рисовать прямые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чим ребенка рисовать прямые 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83" cy="25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«Рука в руке». Мама учит правильно держать фломастер/мелок. Рисуем вместе с ребёнком все основные фигуры, прямые линии, кривые. В возрасте 1,5 лет ребёнок уже может сам рисовать прямые линии и круги. Кстати, к 2,5 годам малыш уже может изображать лицо человека.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малыш научился рисовать линии и формы отлично подходят упражнения «дорисуй забор/рельсы, шпалы/ниточку от шарика/дождик»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маляра. Для того</w:t>
      </w: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рука слушалась карандаш, сначала она должна потренироваться с большой и широкой кистью. Поэтому для маленьких детей лучше приобрести кисть из малярного магазина. И просто раскрашивать большие листы бумаги.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пальчиковыми красками. Ставим отпечатки и изучаем цвета.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на манке/песке. Отличное сенсорное занятие. С 2-х лет можно создавать узоры с помощью клея и цветной манки.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Отпечатки всем, что придет в голову. Я предлагаю поролон, овощи, растения.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трафаретов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ватными палочками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трубочками для напитков. Сделать кляксу, потом на неё дуть.</w:t>
      </w:r>
    </w:p>
    <w:p w:rsidR="00634DF9" w:rsidRPr="00634DF9" w:rsidRDefault="00634DF9" w:rsidP="00C6017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пластилином/тестом для лепки.</w:t>
      </w:r>
    </w:p>
    <w:p w:rsidR="00634DF9" w:rsidRDefault="00634DF9" w:rsidP="00C60179">
      <w:pPr>
        <w:shd w:val="clear" w:color="auto" w:fill="FFFFFF"/>
        <w:tabs>
          <w:tab w:val="num" w:pos="567"/>
        </w:tabs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57" w:rsidRDefault="00D20E57" w:rsidP="00634D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57" w:rsidRDefault="00D20E57" w:rsidP="00634D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Default="00634DF9" w:rsidP="00D20E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Игры с </w:t>
      </w:r>
      <w:proofErr w:type="spellStart"/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ортоковриками</w:t>
      </w:r>
      <w:proofErr w:type="spellEnd"/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(сенсорные и подвижные)</w:t>
      </w:r>
    </w:p>
    <w:p w:rsidR="00634DF9" w:rsidRPr="00634DF9" w:rsidRDefault="00634DF9" w:rsidP="00634D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Pr="00634DF9" w:rsidRDefault="00634DF9" w:rsidP="00C60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5183" cy="2795740"/>
            <wp:effectExtent l="0" t="0" r="9525" b="5080"/>
            <wp:docPr id="4" name="Рисунок 4" descr="сортировка по цвету с помощью ортоковр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ртировка по цвету с помощью ортоковр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2074" cy="28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F9" w:rsidRPr="00634DF9" w:rsidRDefault="00634DF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0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Изучаем коврики руками</w:t>
      </w: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Считаем шишки на ковриках. Польза: развитие речи, массаж рук, запоминание счёта. Ребёнок как бы щипает шишки на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ортоковрике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проговариваете стишок: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прыгали по веткам -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 шишки деткам: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сосновых, три еловых,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пяток кедровых.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очень вкусных шишек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Понабрали для детишек. (Н.Радченко)</w:t>
      </w: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Pr="00634DF9" w:rsidRDefault="00634DF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просто проговорить, какие жесткие шишки, давай их потрогаем и посчитаем, или - какие шипы, или какая травка (на коврике с травкой), она мягче, чем твёрдые шишки.</w:t>
      </w:r>
    </w:p>
    <w:p w:rsidR="00634DF9" w:rsidRPr="00634DF9" w:rsidRDefault="00C6017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Закрепляем знание цветов</w:t>
      </w:r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уже показывала пример игры на сортировку, когда образцом цвета служит </w:t>
      </w:r>
      <w:proofErr w:type="spell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ортоковрик</w:t>
      </w:r>
      <w:proofErr w:type="spell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того, как ребёнок выучил основные цвета, просим его вставать на коврики того или иного цвета по команде мамы. Можно представить, что малыш-это зайчик, и ему надо быстро запрыгнуть на </w:t>
      </w:r>
      <w:proofErr w:type="gram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proofErr w:type="gram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/красный/зелёный коврик, чтобы спрятаться от волка.</w:t>
      </w:r>
    </w:p>
    <w:p w:rsidR="00634DF9" w:rsidRPr="00634DF9" w:rsidRDefault="00C6017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Полоса препятствий.</w:t>
      </w:r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Идеально, если есть </w:t>
      </w:r>
      <w:proofErr w:type="spell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ортокочки</w:t>
      </w:r>
      <w:proofErr w:type="spell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можно играть в «болото», когда коврики </w:t>
      </w:r>
      <w:proofErr w:type="gram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олото и нужно ходить только по кочкам. Или выложить дорожку из </w:t>
      </w:r>
      <w:proofErr w:type="spell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ортоковриков</w:t>
      </w:r>
      <w:proofErr w:type="spell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ортокочек</w:t>
      </w:r>
      <w:proofErr w:type="spell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перевёрнутых тазов и стульев и в конце на возвышении, например, детском столе, поставить игрушку, которую нужно «добыть».</w:t>
      </w:r>
    </w:p>
    <w:p w:rsidR="00634DF9" w:rsidRPr="00634DF9" w:rsidRDefault="00C6017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</w:t>
      </w:r>
      <w:proofErr w:type="spellStart"/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ортокочек</w:t>
      </w:r>
      <w:proofErr w:type="spellEnd"/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нет</w:t>
      </w:r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«полоса препятствий» превращается в «дорожку к полянке». Делаем извилистую дорожку из </w:t>
      </w:r>
      <w:proofErr w:type="spell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ортоковриков</w:t>
      </w:r>
      <w:proofErr w:type="spell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конце кладём покрывало (полянка), на покрывале - цветочки/игрушки/наклейки. Задача: проползти до полянки на четвереньках, взять цветок/игрушку и обратно добежать ногами по дорожке.</w:t>
      </w:r>
    </w:p>
    <w:p w:rsidR="00634DF9" w:rsidRPr="00634DF9" w:rsidRDefault="00C6017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 </w:t>
      </w:r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постарше</w:t>
      </w:r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супер-упражнение для профилактики плоскостопия-на </w:t>
      </w:r>
      <w:proofErr w:type="gram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ковриках</w:t>
      </w:r>
      <w:proofErr w:type="gram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мелкие камушки и игрушки, и ребёнок по просьбе мамы берет пальцами ног ту или иную игрушку. Игра называется «Найди клад».</w:t>
      </w:r>
    </w:p>
    <w:p w:rsidR="00634DF9" w:rsidRPr="00634DF9" w:rsidRDefault="00C6017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Зарядка на </w:t>
      </w:r>
      <w:proofErr w:type="spellStart"/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ортоковриках</w:t>
      </w:r>
      <w:proofErr w:type="spellEnd"/>
      <w:r w:rsidR="00634DF9" w:rsidRPr="0063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Желательно, чтобы зарядка входила в утренний ритуал, тогда ребёнок будет заниматься легко и с удовольствием. Встаём на носочки, тянемся </w:t>
      </w:r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солнышку, кружимся. Затем садимся и шагаем как гуси, проходим всю дорожку вприсядку.</w:t>
      </w:r>
    </w:p>
    <w:p w:rsidR="00634DF9" w:rsidRPr="00634DF9" w:rsidRDefault="00634DF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встаём и прыгаем как зайчики по дорожке. После этого нужно быстро пробежать по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ортодорожке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лошадка несколько раз. В конце можно устроить дискотеку на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орто-полянке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мамой.</w:t>
      </w:r>
    </w:p>
    <w:p w:rsidR="00634DF9" w:rsidRPr="00634DF9" w:rsidRDefault="00634DF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конечно, не забываем класть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ортоковрики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где ребёнок в любом случае несколько раз за день </w:t>
      </w: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побывает-например</w:t>
      </w:r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стеллажа с игрушками и книгами, или у входа в комнату.</w:t>
      </w:r>
    </w:p>
    <w:p w:rsidR="00634DF9" w:rsidRDefault="00634DF9" w:rsidP="00634D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Pr="00634DF9" w:rsidRDefault="00634DF9" w:rsidP="00634D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 цвета и формы: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Цвет</w:t>
      </w:r>
    </w:p>
    <w:p w:rsidR="00634DF9" w:rsidRPr="00634DF9" w:rsidRDefault="00634DF9" w:rsidP="00C6017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Сортировка игрушек по цветам. Вместо поддонов и одновременно цветовых образцов использую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ортоковрики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Игрушки нужно выдавать по одной, а то ребёнок может растеряться и вообще забыть про задание.</w:t>
      </w:r>
    </w:p>
    <w:p w:rsidR="00634DF9" w:rsidRPr="00634DF9" w:rsidRDefault="00634DF9" w:rsidP="00C6017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Сортировка мелких предметов по цветам (крышки, пуговицы, детали от мозаики, окрашенные макароны и </w:t>
      </w:r>
      <w:proofErr w:type="spellStart"/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качестве поддона (корзинки) можно использовать цветные тарелочки, цветную бумагу или картон, пластилин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плей-до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также выдаёт по 2-3 предмета, либо ребёнок сам достаёт предметы по одному из мешочка.</w:t>
      </w:r>
    </w:p>
    <w:p w:rsidR="00634DF9" w:rsidRPr="00634DF9" w:rsidRDefault="00634DF9" w:rsidP="00C6017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цветными изображениями животных. Мы «кормим» животных крышками от фруктового пюре.</w:t>
      </w:r>
    </w:p>
    <w:p w:rsidR="00634DF9" w:rsidRPr="00634DF9" w:rsidRDefault="00634DF9" w:rsidP="00C6017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коробку от яиц вместо поддона для сортировки. Рисуем нужный узор (для начала можно просто разукрасить в 2-3 цвета) и раскладываем цветные помпоны в коробку. Также для игр с помпонами отлично подходит радуга в качестве шаблона.</w:t>
      </w:r>
    </w:p>
    <w:p w:rsidR="00634DF9" w:rsidRPr="00634DF9" w:rsidRDefault="00634DF9" w:rsidP="00C6017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Цветное лото в виде цветочков. Рисуем цветы разных цветов без сердцевины. Вырезаем либо круги из цветного картона, либо используем цветные крышки для сердцевины цветка.</w:t>
      </w:r>
    </w:p>
    <w:p w:rsidR="00634DF9" w:rsidRPr="00634DF9" w:rsidRDefault="00634DF9" w:rsidP="00C60179">
      <w:pPr>
        <w:shd w:val="clear" w:color="auto" w:fill="FFFFFF"/>
        <w:tabs>
          <w:tab w:val="num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потом лучше всего закрепить занятие рисованием пальчиковыми красками в нужных цветах)</w:t>
      </w:r>
      <w:proofErr w:type="gramEnd"/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Pr="00634DF9" w:rsidRDefault="00634DF9" w:rsidP="00C60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0393" cy="3166420"/>
            <wp:effectExtent l="0" t="0" r="3810" b="0"/>
            <wp:docPr id="5" name="Рисунок 5" descr="самодельный сортер для изучения форм и понятия &quot;большой&quot;/&quot;малень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модельный сортер для изучения форм и понятия &quot;большой&quot;/&quot;маленький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0219" cy="316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E57" w:rsidRDefault="00D20E57" w:rsidP="006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34DF9" w:rsidRPr="00634DF9" w:rsidRDefault="00634DF9" w:rsidP="006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Форма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по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«Кормим игрушки». Ставим три игрушки и тарелочки рядом с ними. Одну игрушку «кормим» треугольными пряниками, другую-круглыми, третью </w:t>
      </w: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вадратными. Формы можно вырезать из цветного картона или бумаги, заодно повторить цвета.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Сортеры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старых коробок. Вырезаем формы на одной стороне коробки. Для сортировки можно использовать те же заготовки, часто и для первой игры. Либо отобранные по формам игрушки.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Рамки-вкладыши из цветного картона. Вырезаем формы, ребёнок вставляет круг/квадрат/треугольник в соответствующую рамку.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формы пальчиковыми красками.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Трафареты. Делаем сами из плотного картона. Можно предлагать ребёнку обводить с 1,5 лет.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Лото. Можно использовать 4-6 форм. На картонке рисуем квадраты, в каждом квадрате</w:t>
      </w:r>
      <w:r w:rsid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форму. Аналогичный экземпляр разрезаем на части и используем в качестве «фишек».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Аппликации. Малыш учится приклеивать, заодно запоминает формы. Для начала можно просто приклеивать круги и квадраты, затем составлять из них картины.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«встань на круг/квадрат/треугольник». Можно использовать цветной картон, можно рисовать формы мелом на улице, малярным скотчем -</w:t>
      </w:r>
      <w:r w:rsidR="00C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 Ребёнок по команде взрослого встаёт на ту или иную форму.</w:t>
      </w:r>
    </w:p>
    <w:p w:rsidR="00634DF9" w:rsidRPr="00634DF9" w:rsidRDefault="00634DF9" w:rsidP="00C6017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Печём печенье разных форм вместе с ребёнком.</w:t>
      </w:r>
    </w:p>
    <w:p w:rsidR="00D20E57" w:rsidRDefault="00D20E57" w:rsidP="00634D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DF9" w:rsidRPr="00634DF9" w:rsidRDefault="00634DF9" w:rsidP="00D20E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прищепками и счетными палочками: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Прищепки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хороши игры с прищепками:</w:t>
      </w:r>
    </w:p>
    <w:p w:rsidR="00634DF9" w:rsidRPr="00634DF9" w:rsidRDefault="00C6017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очевидное - прекрасно развивается мелкая моторика рук</w:t>
      </w:r>
    </w:p>
    <w:p w:rsidR="00634DF9" w:rsidRPr="00634DF9" w:rsidRDefault="00C6017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Нажим на прищепку напоминает нажим на ручку, и это хорошая тренировка перед письмом или просто рисованием </w:t>
      </w:r>
      <w:proofErr w:type="gramStart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совсем маленьких детей).</w:t>
      </w:r>
    </w:p>
    <w:p w:rsidR="00634DF9" w:rsidRPr="00634DF9" w:rsidRDefault="00C60179" w:rsidP="00C60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34DF9"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с прищепками обогащают сенсорный опыт, развивают усидчивость, внимание и речь.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без заготовок:</w:t>
      </w:r>
    </w:p>
    <w:p w:rsidR="00634DF9" w:rsidRPr="00634DF9" w:rsidRDefault="00634DF9" w:rsidP="00C6017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Прикрепить на одежду мамы несколько прищепок, попросить ребёнка их снять</w:t>
      </w:r>
    </w:p>
    <w:p w:rsidR="00634DF9" w:rsidRPr="00634DF9" w:rsidRDefault="00634DF9" w:rsidP="00C6017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ребёнка прикрепить прищепки на салфетку, бумагу, картон или ткань. Можно сказать, что это мухи/рыбки/акулы ищут домик.</w:t>
      </w:r>
    </w:p>
    <w:p w:rsidR="00634DF9" w:rsidRPr="00634DF9" w:rsidRDefault="00634DF9" w:rsidP="004576B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сжимать и разжимать, представлять, как будто «крокодильчик» разговаривает</w:t>
      </w:r>
    </w:p>
    <w:p w:rsidR="00634DF9" w:rsidRPr="00634DF9" w:rsidRDefault="00634DF9" w:rsidP="004576B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по совету от логопеда на </w:t>
      </w:r>
      <w:proofErr w:type="spellStart"/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соматогнозис</w:t>
      </w:r>
      <w:proofErr w:type="spellEnd"/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закрывает глаза, а мама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прищепочкой</w:t>
      </w:r>
      <w:proofErr w:type="spellEnd"/>
      <w:r w:rsidR="0045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защимляет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слегка ему кожу на руке, на ноге, на спине, на пальчике, и он не открывая глаз должен сказать, где его укусила собачка или уточка (на выбор). Ребёнок учится ориентироваться в собственном теле, учит части тела, развивает чувствительность и тактильные ощущения!</w:t>
      </w:r>
    </w:p>
    <w:p w:rsidR="004576BC" w:rsidRDefault="00D20E57" w:rsidP="0045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34DF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3102610</wp:posOffset>
            </wp:positionH>
            <wp:positionV relativeFrom="margin">
              <wp:posOffset>-46990</wp:posOffset>
            </wp:positionV>
            <wp:extent cx="2393315" cy="3197860"/>
            <wp:effectExtent l="19050" t="0" r="6985" b="0"/>
            <wp:wrapSquare wrapText="bothSides"/>
            <wp:docPr id="7" name="Рисунок 7" descr="Чем занять ребенка дома? Большой список простых и полез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ем занять ребенка дома? Большой список простых и полезных иг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BC" w:rsidRPr="00634D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9464" cy="3150141"/>
            <wp:effectExtent l="19050" t="0" r="0" b="0"/>
            <wp:docPr id="8" name="Рисунок 6" descr="счетные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четные палоч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0113" cy="31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F9" w:rsidRPr="00634DF9" w:rsidRDefault="00634DF9" w:rsidP="0045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Игры </w:t>
      </w:r>
      <w:proofErr w:type="gramStart"/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63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счетными палочками</w:t>
      </w:r>
    </w:p>
    <w:p w:rsidR="00634DF9" w:rsidRPr="00634DF9" w:rsidRDefault="00634DF9" w:rsidP="004576B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Сортировать палочки по цвету. Раскладывать на цветные листы бумаги, просто собирать в кучки или класть рядом с </w:t>
      </w: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игрушками-цветовыми</w:t>
      </w:r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аналогами.</w:t>
      </w:r>
    </w:p>
    <w:p w:rsidR="00634DF9" w:rsidRPr="00634DF9" w:rsidRDefault="00634DF9" w:rsidP="004576B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Собирать рассыпанные палочки и складывать в </w:t>
      </w: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коробку-такая</w:t>
      </w:r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подходит малышам до года. Можно сделать отверстие в любой коробке и просовывать палочки в коробку как в </w:t>
      </w:r>
      <w:proofErr w:type="spell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</w:t>
      </w:r>
      <w:proofErr w:type="spell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DF9" w:rsidRPr="00634DF9" w:rsidRDefault="00634DF9" w:rsidP="004576B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вместе с малышом геометрические фигуры из палочек.</w:t>
      </w:r>
    </w:p>
    <w:p w:rsidR="00634DF9" w:rsidRPr="00634DF9" w:rsidRDefault="00634DF9" w:rsidP="004576B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игру «Сложи палочки как на картинке». Чем младше ребёнок, тем проще узор. Для совсем маленьких предлагаю рисовать шаблоны 1:1 на бумаге. Пусть ребёнок сначала разложит палочки по нарисованным линиям.</w:t>
      </w:r>
    </w:p>
    <w:p w:rsidR="00634DF9" w:rsidRPr="00634DF9" w:rsidRDefault="00634DF9" w:rsidP="004576B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понятия «</w:t>
      </w:r>
      <w:proofErr w:type="gramStart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</w:t>
      </w:r>
      <w:proofErr w:type="gramEnd"/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/короткий/широкий/узкий/много/мало». Выкладываем длинные, короткие, широкие, узкие дорожки. Показываем, в какой кучке мало палочек, а в какой много.</w:t>
      </w:r>
    </w:p>
    <w:p w:rsidR="00634DF9" w:rsidRPr="00634DF9" w:rsidRDefault="00634DF9" w:rsidP="004576B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и пластилин. Используем палочки как иголки ёжика, стебель цветка или ствол дерева, ножки-ручки пластилинового человека. Пластилиновые шарики можно использовать как соединительную часть конструктора и создавать трёхмерные шедевры.</w:t>
      </w:r>
    </w:p>
    <w:p w:rsidR="00634DF9" w:rsidRPr="00634DF9" w:rsidRDefault="00634DF9" w:rsidP="004576BC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палочек можно создавать рисунки: использовать в играх как границы домиков для кукол, дорожки для машин.</w:t>
      </w:r>
    </w:p>
    <w:p w:rsidR="00634DF9" w:rsidRPr="00634DF9" w:rsidRDefault="00634DF9" w:rsidP="0063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B3C24" w:rsidRDefault="003B3C24" w:rsidP="003B3C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C24" w:rsidRDefault="003B3C24" w:rsidP="003B3C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848" w:rsidRPr="003B3C24" w:rsidRDefault="003B3C24" w:rsidP="003B3C2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3C2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3B3C24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3B3C24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0F0848" w:rsidRPr="003B3C24" w:rsidSect="0063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918"/>
    <w:multiLevelType w:val="multilevel"/>
    <w:tmpl w:val="E3C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5E4A"/>
    <w:multiLevelType w:val="multilevel"/>
    <w:tmpl w:val="EFC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A31AC"/>
    <w:multiLevelType w:val="hybridMultilevel"/>
    <w:tmpl w:val="94F2B76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90B0679"/>
    <w:multiLevelType w:val="multilevel"/>
    <w:tmpl w:val="DA9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15AE4"/>
    <w:multiLevelType w:val="multilevel"/>
    <w:tmpl w:val="35A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F40A8"/>
    <w:multiLevelType w:val="multilevel"/>
    <w:tmpl w:val="36F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66A1D"/>
    <w:multiLevelType w:val="multilevel"/>
    <w:tmpl w:val="4D32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4DF9"/>
    <w:rsid w:val="000E2918"/>
    <w:rsid w:val="000F0848"/>
    <w:rsid w:val="00370E4C"/>
    <w:rsid w:val="003B3C24"/>
    <w:rsid w:val="004576BC"/>
    <w:rsid w:val="00634DF9"/>
    <w:rsid w:val="00C60179"/>
    <w:rsid w:val="00D2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4C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3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4C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3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785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7896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912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7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F18E3-D598-448E-931C-3100A0D7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Bazhin</dc:creator>
  <cp:lastModifiedBy>user</cp:lastModifiedBy>
  <cp:revision>4</cp:revision>
  <dcterms:created xsi:type="dcterms:W3CDTF">2021-02-01T15:11:00Z</dcterms:created>
  <dcterms:modified xsi:type="dcterms:W3CDTF">2021-02-02T03:32:00Z</dcterms:modified>
</cp:coreProperties>
</file>