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2E" w:rsidRDefault="0008002E" w:rsidP="000800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17DBDA" wp14:editId="1E377A27">
            <wp:extent cx="6704330" cy="9953625"/>
            <wp:effectExtent l="0" t="0" r="1270" b="9525"/>
            <wp:docPr id="1" name="Рисунок 1" descr="https://sosh48.edusite.ru/images/konsul-tatsiia-dlia-roditieliei-v-pomoshch-roditieliam-budushchiegho-piervoklass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48.edusite.ru/images/konsul-tatsiia-dlia-roditieliei-v-pomoshch-roditieliam-budushchiegho-piervoklassnika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15" cy="99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2E" w:rsidRDefault="0008002E" w:rsidP="000800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02E" w:rsidRPr="0008002E" w:rsidRDefault="0008002E" w:rsidP="0008002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 w:rsidRPr="0008002E">
        <w:rPr>
          <w:rStyle w:val="c6"/>
          <w:b/>
          <w:bCs/>
          <w:color w:val="2E74B5" w:themeColor="accent1" w:themeShade="BF"/>
          <w:sz w:val="36"/>
          <w:szCs w:val="36"/>
        </w:rPr>
        <w:t>КОНСУЛЬТАЦИЯ ДЛЯ РОДИТЕЛЕЙ</w:t>
      </w:r>
    </w:p>
    <w:p w:rsidR="0008002E" w:rsidRDefault="0008002E" w:rsidP="000800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E74B5" w:themeColor="accent1" w:themeShade="BF"/>
          <w:sz w:val="36"/>
          <w:szCs w:val="36"/>
        </w:rPr>
      </w:pPr>
      <w:r w:rsidRPr="0008002E">
        <w:rPr>
          <w:rStyle w:val="c6"/>
          <w:b/>
          <w:bCs/>
          <w:color w:val="2E74B5" w:themeColor="accent1" w:themeShade="BF"/>
          <w:sz w:val="36"/>
          <w:szCs w:val="36"/>
        </w:rPr>
        <w:t>«КАК ПОДГОТОВИТЬ РУКУ РЕБЁНКА К ПИСЬМУ»</w:t>
      </w:r>
    </w:p>
    <w:p w:rsidR="0008002E" w:rsidRPr="0008002E" w:rsidRDefault="0008002E" w:rsidP="0008002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</w:p>
    <w:p w:rsidR="0008002E" w:rsidRDefault="0008002E" w:rsidP="0008002E">
      <w:pPr>
        <w:pStyle w:val="c11"/>
        <w:shd w:val="clear" w:color="auto" w:fill="FFFFFF"/>
        <w:spacing w:before="0" w:beforeAutospacing="0" w:after="0" w:afterAutospacing="0"/>
        <w:ind w:right="-2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       На самых ранних этапах подготовки к школе ребенка необходимо, прежде всего, научить правильно сидеть при письме, правильно держать ручку, ориентироваться в пространстве (умение различать правую и левую руку), уделять внимание развитию тактильных ощущений (определение предмета на ощупь).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      </w:t>
      </w:r>
      <w:r>
        <w:rPr>
          <w:rStyle w:val="c1"/>
          <w:color w:val="000000"/>
          <w:sz w:val="28"/>
          <w:szCs w:val="28"/>
        </w:rPr>
        <w:t>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both"/>
        <w:rPr>
          <w:rFonts w:ascii="Arial" w:hAnsi="Arial" w:cs="Arial"/>
          <w:color w:val="000000"/>
          <w:sz w:val="22"/>
          <w:szCs w:val="2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Style w:val="c6"/>
          <w:b/>
          <w:bCs/>
          <w:color w:val="2E74B5" w:themeColor="accent1" w:themeShade="BF"/>
          <w:sz w:val="32"/>
          <w:szCs w:val="32"/>
        </w:rPr>
      </w:pPr>
      <w:r w:rsidRPr="0008002E">
        <w:rPr>
          <w:rStyle w:val="c6"/>
          <w:b/>
          <w:bCs/>
          <w:color w:val="2E74B5" w:themeColor="accent1" w:themeShade="BF"/>
          <w:sz w:val="32"/>
          <w:szCs w:val="32"/>
        </w:rPr>
        <w:t>Как правильно держать ручку и карандаш?</w:t>
      </w:r>
    </w:p>
    <w:p w:rsidR="0008002E" w:rsidRP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Понаблюдайте за тем, как ребенок пишет. Можно использовать такой методический прием: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обучение.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Style w:val="c6"/>
          <w:b/>
          <w:bCs/>
          <w:color w:val="2E74B5" w:themeColor="accent1" w:themeShade="BF"/>
          <w:sz w:val="32"/>
          <w:szCs w:val="32"/>
        </w:rPr>
      </w:pPr>
      <w:r w:rsidRPr="0008002E">
        <w:rPr>
          <w:rStyle w:val="c6"/>
          <w:b/>
          <w:bCs/>
          <w:color w:val="2E74B5" w:themeColor="accent1" w:themeShade="BF"/>
          <w:sz w:val="32"/>
          <w:szCs w:val="32"/>
        </w:rPr>
        <w:t>Что говорит о неправильном навыке письма?</w:t>
      </w:r>
    </w:p>
    <w:p w:rsidR="0008002E" w:rsidRP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∙        </w:t>
      </w:r>
      <w:r>
        <w:rPr>
          <w:rStyle w:val="c1"/>
          <w:color w:val="000000"/>
          <w:sz w:val="28"/>
          <w:szCs w:val="28"/>
        </w:rPr>
        <w:t>Неправильное положение пальцев: ребенок держит пишущий предмет двумя пальцами, «горсточкой»,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∙        </w:t>
      </w:r>
      <w:r>
        <w:rPr>
          <w:rStyle w:val="c1"/>
          <w:color w:val="000000"/>
          <w:sz w:val="28"/>
          <w:szCs w:val="28"/>
        </w:rPr>
        <w:t>Ребенок держит ручку слишком близко к ее нижнему кончику или слишком далеко от него.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∙        </w:t>
      </w:r>
      <w:r>
        <w:rPr>
          <w:rStyle w:val="c1"/>
          <w:color w:val="000000"/>
          <w:sz w:val="28"/>
          <w:szCs w:val="28"/>
        </w:rPr>
        <w:t>Верхний кончик ручки направлен в сторону или от себя.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∙        </w:t>
      </w:r>
      <w:r>
        <w:rPr>
          <w:rStyle w:val="c1"/>
          <w:color w:val="000000"/>
          <w:sz w:val="28"/>
          <w:szCs w:val="28"/>
        </w:rPr>
        <w:t>Кисть жестко фиксирована.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∙        </w:t>
      </w:r>
      <w:r>
        <w:rPr>
          <w:rStyle w:val="c1"/>
          <w:color w:val="000000"/>
          <w:sz w:val="28"/>
          <w:szCs w:val="28"/>
        </w:rPr>
        <w:t>Слишком сильный или слабый нажим при письме и рисовании.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Вас должно насторожить, если ребенок активно поворачивает лист при рисовании и закрашивании. В этом случае ребенок не умеет изменять направление линии при помощи пальцев.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Style w:val="c1"/>
          <w:color w:val="000000"/>
          <w:sz w:val="28"/>
          <w:szCs w:val="28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ребенок рисует слишком маленькие предметы, то это может свидетельствовать о жесткой фиксации кисти руки. Предложите ребенку нарисовать одним движением окружность диаметром 3-4 сантиметра (по образцу). Если у ребенка жесткая фиксация руки,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Style w:val="c6"/>
          <w:b/>
          <w:bCs/>
          <w:color w:val="2E74B5" w:themeColor="accent1" w:themeShade="BF"/>
          <w:sz w:val="32"/>
          <w:szCs w:val="32"/>
        </w:rPr>
      </w:pPr>
      <w:r w:rsidRPr="0008002E">
        <w:rPr>
          <w:rStyle w:val="c6"/>
          <w:b/>
          <w:bCs/>
          <w:color w:val="2E74B5" w:themeColor="accent1" w:themeShade="BF"/>
          <w:sz w:val="32"/>
          <w:szCs w:val="32"/>
        </w:rPr>
        <w:lastRenderedPageBreak/>
        <w:t>Приемы исправления неправильного навыка письма</w:t>
      </w:r>
    </w:p>
    <w:p w:rsidR="0008002E" w:rsidRP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Fonts w:ascii="Arial" w:hAnsi="Arial" w:cs="Arial"/>
          <w:color w:val="000000"/>
          <w:sz w:val="32"/>
          <w:szCs w:val="32"/>
        </w:rPr>
      </w:pP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     </w:t>
      </w:r>
      <w:r>
        <w:rPr>
          <w:rStyle w:val="c1"/>
          <w:color w:val="000000"/>
          <w:sz w:val="28"/>
          <w:szCs w:val="28"/>
        </w:rPr>
        <w:t xml:space="preserve">На верхней фаланге среднего пальца можно поставить точку, объяснив </w:t>
      </w:r>
      <w:proofErr w:type="gramStart"/>
      <w:r>
        <w:rPr>
          <w:rStyle w:val="c1"/>
          <w:color w:val="000000"/>
          <w:sz w:val="28"/>
          <w:szCs w:val="28"/>
        </w:rPr>
        <w:t xml:space="preserve">ребенку, 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</w:t>
      </w:r>
      <w:proofErr w:type="gramEnd"/>
      <w:r>
        <w:rPr>
          <w:rStyle w:val="c1"/>
          <w:color w:val="000000"/>
          <w:sz w:val="28"/>
          <w:szCs w:val="28"/>
        </w:rPr>
        <w:t xml:space="preserve"> ручка должна лежать на этой точке.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  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   </w:t>
      </w:r>
      <w:r>
        <w:rPr>
          <w:rStyle w:val="c1"/>
          <w:color w:val="000000"/>
          <w:sz w:val="28"/>
          <w:szCs w:val="28"/>
        </w:rPr>
        <w:t>Нарисовать на ручке черту, ниже которой не должен опускаться указательный палец.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      </w:t>
      </w:r>
      <w:r>
        <w:rPr>
          <w:rStyle w:val="c1"/>
          <w:color w:val="000000"/>
          <w:sz w:val="28"/>
          <w:szCs w:val="28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  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Style w:val="c6"/>
          <w:b/>
          <w:bCs/>
          <w:color w:val="2E74B5" w:themeColor="accent1" w:themeShade="BF"/>
          <w:sz w:val="32"/>
          <w:szCs w:val="32"/>
        </w:rPr>
      </w:pPr>
      <w:r w:rsidRPr="0008002E">
        <w:rPr>
          <w:rStyle w:val="c6"/>
          <w:b/>
          <w:bCs/>
          <w:color w:val="2E74B5" w:themeColor="accent1" w:themeShade="BF"/>
          <w:sz w:val="32"/>
          <w:szCs w:val="32"/>
        </w:rPr>
        <w:t>Развитие мелкой мускулатуры руки</w:t>
      </w:r>
    </w:p>
    <w:p w:rsidR="0008002E" w:rsidRP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к школе ваш ребенок долго застегивает пуговицы, не умеет завязывать шнурки, часто роняет что-либо из рук, вам следует обратить внимание на развитие мелкой мускулатуры руки.</w:t>
      </w: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Style w:val="c1"/>
          <w:b/>
          <w:color w:val="000000"/>
          <w:sz w:val="28"/>
          <w:szCs w:val="28"/>
          <w:u w:val="single"/>
        </w:rPr>
      </w:pPr>
      <w:r w:rsidRPr="0008002E">
        <w:rPr>
          <w:rStyle w:val="c1"/>
          <w:b/>
          <w:color w:val="000000"/>
          <w:sz w:val="28"/>
          <w:szCs w:val="28"/>
          <w:u w:val="single"/>
        </w:rPr>
        <w:t>Рекомендуются следующие упражнения:</w:t>
      </w:r>
    </w:p>
    <w:p w:rsidR="0008002E" w:rsidRPr="0008002E" w:rsidRDefault="0008002E" w:rsidP="0008002E">
      <w:pPr>
        <w:pStyle w:val="c8"/>
        <w:shd w:val="clear" w:color="auto" w:fill="FFFFFF"/>
        <w:spacing w:before="0" w:beforeAutospacing="0" w:after="0" w:afterAutospacing="0"/>
        <w:ind w:right="-26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Разминать пальцами тесто, глину, пластилин.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Катать по очереди каждым пальцем мелкие бусинки, камешки, шарики.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Хлопать в ладоши тихо, громко, в разном темпе.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Нанизывать бусинки, пуговки на нитки.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Завязывать узлы на толстой и тонкой веревках и шнурках.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Заводить будильник, игрушки ключиком.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Штриховать, рисовать, раскрашивать карандашом, мелом, красками, ручкой и т.д.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Резать ножницами.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Конструировать из бумаги (оригами), шить, вышивать, вязать.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 w:rsidR="00D6657C"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Делать пальчиковую гимнастику.</w:t>
      </w:r>
    </w:p>
    <w:p w:rsidR="0008002E" w:rsidRDefault="0008002E" w:rsidP="0008002E">
      <w:pPr>
        <w:pStyle w:val="c4"/>
        <w:shd w:val="clear" w:color="auto" w:fill="FFFFFF"/>
        <w:spacing w:before="0" w:beforeAutospacing="0" w:after="0" w:afterAutospacing="0"/>
        <w:ind w:left="720" w:right="-26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 w:rsidR="00D6657C"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Рисовать узоры по клеточкам в тетради.</w:t>
      </w:r>
    </w:p>
    <w:p w:rsidR="0008002E" w:rsidRDefault="0008002E" w:rsidP="00D6657C">
      <w:pPr>
        <w:pStyle w:val="c4"/>
        <w:shd w:val="clear" w:color="auto" w:fill="FFFFFF"/>
        <w:spacing w:before="0" w:beforeAutospacing="0" w:after="0" w:afterAutospacing="0"/>
        <w:ind w:left="851" w:right="-262" w:hanging="49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  <w:r>
        <w:rPr>
          <w:rStyle w:val="c2"/>
          <w:rFonts w:ascii="Noto Sans Symbols" w:hAnsi="Noto Sans Symbols" w:cs="Arial"/>
          <w:color w:val="000000"/>
          <w:sz w:val="28"/>
          <w:szCs w:val="28"/>
        </w:rPr>
        <w:t> </w:t>
      </w:r>
      <w:r w:rsidR="00D6657C">
        <w:rPr>
          <w:rStyle w:val="c2"/>
          <w:rFonts w:ascii="Noto Sans Symbols" w:hAnsi="Noto Sans Symbols" w:cs="Arial"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 xml:space="preserve">Заниматься на домашнем стадионе и снарядах, где требуется захват </w:t>
      </w:r>
      <w:proofErr w:type="gramStart"/>
      <w:r>
        <w:rPr>
          <w:rStyle w:val="c1"/>
          <w:color w:val="000000"/>
          <w:sz w:val="28"/>
          <w:szCs w:val="28"/>
        </w:rPr>
        <w:t xml:space="preserve">пальцами 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кольца, перекладина и другие).</w:t>
      </w:r>
    </w:p>
    <w:p w:rsidR="000E3601" w:rsidRDefault="000E3601">
      <w:bookmarkStart w:id="0" w:name="_GoBack"/>
      <w:bookmarkEnd w:id="0"/>
    </w:p>
    <w:p w:rsidR="0008002E" w:rsidRDefault="0008002E" w:rsidP="0008002E">
      <w:pPr>
        <w:jc w:val="center"/>
      </w:pPr>
      <w:r>
        <w:rPr>
          <w:noProof/>
          <w:lang w:eastAsia="ru-RU"/>
        </w:rPr>
        <w:drawing>
          <wp:inline distT="0" distB="0" distL="0" distR="0" wp14:anchorId="780FB3BA" wp14:editId="531ACFF8">
            <wp:extent cx="5279569" cy="2771775"/>
            <wp:effectExtent l="0" t="0" r="0" b="0"/>
            <wp:docPr id="2" name="Рисунок 2" descr="https://1.bp.blogspot.com/-9ZxRt_LWSIs/WnK7gsxsqTI/AAAAAAAABmg/dVULFsNWIvwTmUYkAAQwAFHuLNOh4wh7QCLcBGAs/w1200-h630-p-k-no-nu/depositphotos-18915977-m-2015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9ZxRt_LWSIs/WnK7gsxsqTI/AAAAAAAABmg/dVULFsNWIvwTmUYkAAQwAFHuLNOh4wh7QCLcBGAs/w1200-h630-p-k-no-nu/depositphotos-18915977-m-2015_1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92" cy="27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2E" w:rsidRPr="0008002E" w:rsidRDefault="0008002E" w:rsidP="00080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02E">
        <w:rPr>
          <w:rFonts w:ascii="Times New Roman" w:hAnsi="Times New Roman" w:cs="Times New Roman"/>
          <w:sz w:val="24"/>
          <w:szCs w:val="24"/>
        </w:rPr>
        <w:t xml:space="preserve">Материал подготовила: </w:t>
      </w:r>
      <w:proofErr w:type="spellStart"/>
      <w:r w:rsidRPr="0008002E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08002E">
        <w:rPr>
          <w:rFonts w:ascii="Times New Roman" w:hAnsi="Times New Roman" w:cs="Times New Roman"/>
          <w:sz w:val="24"/>
          <w:szCs w:val="24"/>
        </w:rPr>
        <w:t xml:space="preserve"> И.П.</w:t>
      </w:r>
    </w:p>
    <w:sectPr w:rsidR="0008002E" w:rsidRPr="0008002E" w:rsidSect="0008002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8"/>
    <w:rsid w:val="0008002E"/>
    <w:rsid w:val="000E3601"/>
    <w:rsid w:val="00D6657C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0BE7-9AE2-4BAC-879E-AA8791C5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8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002E"/>
  </w:style>
  <w:style w:type="character" w:customStyle="1" w:styleId="c1">
    <w:name w:val="c1"/>
    <w:basedOn w:val="a0"/>
    <w:rsid w:val="0008002E"/>
  </w:style>
  <w:style w:type="paragraph" w:customStyle="1" w:styleId="c11">
    <w:name w:val="c11"/>
    <w:basedOn w:val="a"/>
    <w:rsid w:val="0008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2020-09-23T13:00:00Z</dcterms:created>
  <dcterms:modified xsi:type="dcterms:W3CDTF">2020-09-23T13:11:00Z</dcterms:modified>
</cp:coreProperties>
</file>