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0"/>
        <w:gridCol w:w="4960"/>
      </w:tblGrid>
      <w:tr w:rsidR="000C3E50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C3E50" w:rsidRDefault="000C3E50">
            <w:pPr>
              <w:pStyle w:val="ConsPlusNormal"/>
            </w:pPr>
            <w:r>
              <w:t>5 июля 2013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0C3E50" w:rsidRDefault="000C3E50">
            <w:pPr>
              <w:pStyle w:val="ConsPlusNormal"/>
              <w:jc w:val="right"/>
            </w:pPr>
            <w:r>
              <w:t>N 63</w:t>
            </w:r>
          </w:p>
        </w:tc>
      </w:tr>
    </w:tbl>
    <w:p w:rsidR="000C3E50" w:rsidRDefault="000C3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E50" w:rsidRDefault="000C3E50">
      <w:pPr>
        <w:pStyle w:val="ConsPlusNormal"/>
        <w:jc w:val="both"/>
      </w:pPr>
    </w:p>
    <w:p w:rsidR="000C3E50" w:rsidRPr="000C3E50" w:rsidRDefault="000C3E50">
      <w:pPr>
        <w:pStyle w:val="ConsPlusTitle"/>
        <w:jc w:val="center"/>
        <w:rPr>
          <w:sz w:val="20"/>
        </w:rPr>
      </w:pPr>
      <w:r w:rsidRPr="000C3E50">
        <w:rPr>
          <w:sz w:val="20"/>
        </w:rPr>
        <w:t>РОССИЙСКАЯ ФЕДЕРАЦИЯ</w:t>
      </w:r>
    </w:p>
    <w:p w:rsidR="000C3E50" w:rsidRPr="000C3E50" w:rsidRDefault="000C3E50">
      <w:pPr>
        <w:pStyle w:val="ConsPlusTitle"/>
        <w:jc w:val="center"/>
        <w:rPr>
          <w:sz w:val="20"/>
        </w:rPr>
      </w:pPr>
      <w:r w:rsidRPr="000C3E50">
        <w:rPr>
          <w:sz w:val="20"/>
        </w:rPr>
        <w:t>ТЮМЕНСКАЯ ОБЛАСТЬ</w:t>
      </w:r>
    </w:p>
    <w:p w:rsidR="000C3E50" w:rsidRPr="000C3E50" w:rsidRDefault="000C3E50">
      <w:pPr>
        <w:pStyle w:val="ConsPlusTitle"/>
        <w:jc w:val="center"/>
        <w:rPr>
          <w:sz w:val="20"/>
        </w:rPr>
      </w:pPr>
    </w:p>
    <w:p w:rsidR="000C3E50" w:rsidRPr="000C3E50" w:rsidRDefault="000C3E50">
      <w:pPr>
        <w:pStyle w:val="ConsPlusTitle"/>
        <w:jc w:val="center"/>
        <w:rPr>
          <w:sz w:val="20"/>
        </w:rPr>
      </w:pPr>
      <w:r w:rsidRPr="000C3E50">
        <w:rPr>
          <w:sz w:val="20"/>
        </w:rPr>
        <w:t>ЗАКОН ТЮМЕНСКОЙ ОБЛАСТИ</w:t>
      </w:r>
    </w:p>
    <w:p w:rsidR="000C3E50" w:rsidRPr="000C3E50" w:rsidRDefault="000C3E50">
      <w:pPr>
        <w:pStyle w:val="ConsPlusTitle"/>
        <w:jc w:val="center"/>
        <w:rPr>
          <w:sz w:val="20"/>
        </w:rPr>
      </w:pPr>
    </w:p>
    <w:p w:rsidR="000C3E50" w:rsidRPr="000C3E50" w:rsidRDefault="000C3E50">
      <w:pPr>
        <w:pStyle w:val="ConsPlusTitle"/>
        <w:jc w:val="center"/>
        <w:rPr>
          <w:sz w:val="20"/>
        </w:rPr>
      </w:pPr>
      <w:r w:rsidRPr="000C3E50">
        <w:rPr>
          <w:sz w:val="20"/>
        </w:rPr>
        <w:t>О РЕГУЛИРОВАНИИ ОТДЕЛЬНЫХ ОТНОШЕНИЙ</w:t>
      </w:r>
    </w:p>
    <w:p w:rsidR="000C3E50" w:rsidRPr="000C3E50" w:rsidRDefault="000C3E50">
      <w:pPr>
        <w:pStyle w:val="ConsPlusTitle"/>
        <w:jc w:val="center"/>
        <w:rPr>
          <w:sz w:val="20"/>
        </w:rPr>
      </w:pPr>
      <w:r w:rsidRPr="000C3E50">
        <w:rPr>
          <w:sz w:val="20"/>
        </w:rPr>
        <w:t>В СФЕРЕ ОБРАЗОВАНИЯ В ТЮМЕНСКОЙ ОБЛАСТИ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jc w:val="center"/>
        <w:rPr>
          <w:sz w:val="20"/>
        </w:rPr>
      </w:pPr>
      <w:proofErr w:type="gramStart"/>
      <w:r w:rsidRPr="000C3E50">
        <w:rPr>
          <w:sz w:val="20"/>
        </w:rPr>
        <w:t>Принят</w:t>
      </w:r>
      <w:proofErr w:type="gramEnd"/>
      <w:r w:rsidRPr="000C3E50">
        <w:rPr>
          <w:sz w:val="20"/>
        </w:rPr>
        <w:t xml:space="preserve"> областной Думой 27 июня 2013 года</w:t>
      </w:r>
    </w:p>
    <w:p w:rsidR="000C3E50" w:rsidRPr="000C3E50" w:rsidRDefault="000C3E50">
      <w:pPr>
        <w:spacing w:after="1"/>
        <w:rPr>
          <w:sz w:val="20"/>
          <w:szCs w:val="20"/>
        </w:rPr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920"/>
      </w:tblGrid>
      <w:tr w:rsidR="000C3E50" w:rsidRPr="000C3E50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E50" w:rsidRPr="000C3E50" w:rsidRDefault="000C3E50">
            <w:pPr>
              <w:pStyle w:val="ConsPlusNormal"/>
              <w:jc w:val="center"/>
              <w:rPr>
                <w:sz w:val="20"/>
              </w:rPr>
            </w:pPr>
            <w:r w:rsidRPr="000C3E50">
              <w:rPr>
                <w:color w:val="392C69"/>
                <w:sz w:val="20"/>
              </w:rPr>
              <w:t>Список изменяющих документов</w:t>
            </w:r>
          </w:p>
          <w:p w:rsidR="000C3E50" w:rsidRPr="000C3E50" w:rsidRDefault="000C3E50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C3E50">
              <w:rPr>
                <w:color w:val="392C69"/>
                <w:sz w:val="20"/>
              </w:rPr>
              <w:t xml:space="preserve">(в ред. Законов Тюменской области от 07.11.2014 </w:t>
            </w:r>
            <w:hyperlink r:id="rId4" w:history="1">
              <w:r w:rsidRPr="000C3E50">
                <w:rPr>
                  <w:color w:val="0000FF"/>
                  <w:sz w:val="20"/>
                </w:rPr>
                <w:t>N 85</w:t>
              </w:r>
            </w:hyperlink>
            <w:r w:rsidRPr="000C3E50">
              <w:rPr>
                <w:color w:val="392C69"/>
                <w:sz w:val="20"/>
              </w:rPr>
              <w:t>,</w:t>
            </w:r>
            <w:proofErr w:type="gramEnd"/>
          </w:p>
          <w:p w:rsidR="000C3E50" w:rsidRPr="000C3E50" w:rsidRDefault="000C3E50">
            <w:pPr>
              <w:pStyle w:val="ConsPlusNormal"/>
              <w:jc w:val="center"/>
              <w:rPr>
                <w:sz w:val="20"/>
              </w:rPr>
            </w:pPr>
            <w:r w:rsidRPr="000C3E50">
              <w:rPr>
                <w:color w:val="392C69"/>
                <w:sz w:val="20"/>
              </w:rPr>
              <w:t xml:space="preserve">от 31.03.2015 </w:t>
            </w:r>
            <w:hyperlink r:id="rId5" w:history="1">
              <w:r w:rsidRPr="000C3E50">
                <w:rPr>
                  <w:color w:val="0000FF"/>
                  <w:sz w:val="20"/>
                </w:rPr>
                <w:t>N 24</w:t>
              </w:r>
            </w:hyperlink>
            <w:r w:rsidRPr="000C3E50">
              <w:rPr>
                <w:color w:val="392C69"/>
                <w:sz w:val="20"/>
              </w:rPr>
              <w:t xml:space="preserve">, от 12.10.2015 </w:t>
            </w:r>
            <w:hyperlink r:id="rId6" w:history="1">
              <w:r w:rsidRPr="000C3E50">
                <w:rPr>
                  <w:color w:val="0000FF"/>
                  <w:sz w:val="20"/>
                </w:rPr>
                <w:t>N 98</w:t>
              </w:r>
            </w:hyperlink>
            <w:r w:rsidRPr="000C3E50">
              <w:rPr>
                <w:color w:val="392C69"/>
                <w:sz w:val="20"/>
              </w:rPr>
              <w:t xml:space="preserve">, от 08.12.2015 </w:t>
            </w:r>
            <w:hyperlink r:id="rId7" w:history="1">
              <w:r w:rsidRPr="000C3E50">
                <w:rPr>
                  <w:color w:val="0000FF"/>
                  <w:sz w:val="20"/>
                </w:rPr>
                <w:t>N 132</w:t>
              </w:r>
            </w:hyperlink>
            <w:r w:rsidRPr="000C3E50">
              <w:rPr>
                <w:color w:val="392C69"/>
                <w:sz w:val="20"/>
              </w:rPr>
              <w:t>,</w:t>
            </w:r>
          </w:p>
          <w:p w:rsidR="000C3E50" w:rsidRPr="000C3E50" w:rsidRDefault="000C3E50">
            <w:pPr>
              <w:pStyle w:val="ConsPlusNormal"/>
              <w:jc w:val="center"/>
              <w:rPr>
                <w:sz w:val="20"/>
              </w:rPr>
            </w:pPr>
            <w:r w:rsidRPr="000C3E50">
              <w:rPr>
                <w:color w:val="392C69"/>
                <w:sz w:val="20"/>
              </w:rPr>
              <w:t xml:space="preserve">от 28.09.2018 </w:t>
            </w:r>
            <w:hyperlink r:id="rId8" w:history="1">
              <w:r w:rsidRPr="000C3E50">
                <w:rPr>
                  <w:color w:val="0000FF"/>
                  <w:sz w:val="20"/>
                </w:rPr>
                <w:t>N 81</w:t>
              </w:r>
            </w:hyperlink>
            <w:r w:rsidRPr="000C3E50">
              <w:rPr>
                <w:color w:val="392C69"/>
                <w:sz w:val="20"/>
              </w:rPr>
              <w:t xml:space="preserve">, от 21.12.2018 </w:t>
            </w:r>
            <w:hyperlink r:id="rId9" w:history="1">
              <w:r w:rsidRPr="000C3E50">
                <w:rPr>
                  <w:color w:val="0000FF"/>
                  <w:sz w:val="20"/>
                </w:rPr>
                <w:t>N 129</w:t>
              </w:r>
            </w:hyperlink>
            <w:r w:rsidRPr="000C3E50">
              <w:rPr>
                <w:color w:val="392C69"/>
                <w:sz w:val="20"/>
              </w:rPr>
              <w:t xml:space="preserve">, от 19.04.2019 </w:t>
            </w:r>
            <w:hyperlink r:id="rId10" w:history="1">
              <w:r w:rsidRPr="000C3E50">
                <w:rPr>
                  <w:color w:val="0000FF"/>
                  <w:sz w:val="20"/>
                </w:rPr>
                <w:t>N 32</w:t>
              </w:r>
            </w:hyperlink>
            <w:r w:rsidRPr="000C3E50">
              <w:rPr>
                <w:color w:val="392C69"/>
                <w:sz w:val="20"/>
              </w:rPr>
              <w:t>)</w:t>
            </w:r>
          </w:p>
        </w:tc>
      </w:tr>
    </w:tbl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Title"/>
        <w:ind w:firstLine="540"/>
        <w:jc w:val="both"/>
        <w:outlineLvl w:val="0"/>
        <w:rPr>
          <w:sz w:val="20"/>
        </w:rPr>
      </w:pPr>
      <w:r w:rsidRPr="000C3E50">
        <w:rPr>
          <w:sz w:val="20"/>
        </w:rPr>
        <w:t>Статья 1. Предмет регулирования настоящего Закона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ind w:firstLine="540"/>
        <w:jc w:val="both"/>
        <w:rPr>
          <w:sz w:val="20"/>
        </w:rPr>
      </w:pPr>
      <w:r w:rsidRPr="000C3E50">
        <w:rPr>
          <w:sz w:val="20"/>
        </w:rPr>
        <w:t xml:space="preserve">Настоящий Закон в соответствии с </w:t>
      </w:r>
      <w:hyperlink r:id="rId11" w:history="1">
        <w:r w:rsidRPr="000C3E50">
          <w:rPr>
            <w:color w:val="0000FF"/>
            <w:sz w:val="20"/>
          </w:rPr>
          <w:t>Конституцией</w:t>
        </w:r>
      </w:hyperlink>
      <w:r w:rsidRPr="000C3E50">
        <w:rPr>
          <w:sz w:val="20"/>
        </w:rPr>
        <w:t xml:space="preserve"> Российской Федерации, Федеральным </w:t>
      </w:r>
      <w:hyperlink r:id="rId12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3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"Об образовании в Российской Федерации" и иными федеральными законами регулирует отдельные правоотношения в сфере образования.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Title"/>
        <w:ind w:firstLine="540"/>
        <w:jc w:val="both"/>
        <w:outlineLvl w:val="0"/>
        <w:rPr>
          <w:sz w:val="20"/>
        </w:rPr>
      </w:pPr>
      <w:r w:rsidRPr="000C3E50">
        <w:rPr>
          <w:sz w:val="20"/>
        </w:rPr>
        <w:t>Статья 2. Основные понятия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ind w:firstLine="540"/>
        <w:jc w:val="both"/>
        <w:rPr>
          <w:sz w:val="20"/>
        </w:rPr>
      </w:pPr>
      <w:r w:rsidRPr="000C3E50">
        <w:rPr>
          <w:sz w:val="20"/>
        </w:rPr>
        <w:t xml:space="preserve">Понятия, используемые в настоящем Законе, применяются в значениях, установленных Федеральным </w:t>
      </w:r>
      <w:hyperlink r:id="rId14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"Об образовании в Российской Федерации".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Title"/>
        <w:ind w:firstLine="540"/>
        <w:jc w:val="both"/>
        <w:outlineLvl w:val="0"/>
        <w:rPr>
          <w:sz w:val="20"/>
        </w:rPr>
      </w:pPr>
      <w:r w:rsidRPr="000C3E50">
        <w:rPr>
          <w:sz w:val="20"/>
        </w:rPr>
        <w:t>Статья 3. Полномочия органов государственной власти Тюменской области в сфере образования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ind w:firstLine="540"/>
        <w:jc w:val="both"/>
        <w:rPr>
          <w:sz w:val="20"/>
        </w:rPr>
      </w:pPr>
      <w:r w:rsidRPr="000C3E50">
        <w:rPr>
          <w:sz w:val="20"/>
        </w:rPr>
        <w:t>1. Тюменская областная Дума осуществляет следующие полномочия: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1) принятие законов, регулирующих отношения в сфере образования;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2) осуществление </w:t>
      </w:r>
      <w:proofErr w:type="gramStart"/>
      <w:r w:rsidRPr="000C3E50">
        <w:rPr>
          <w:sz w:val="20"/>
        </w:rPr>
        <w:t>контроля за</w:t>
      </w:r>
      <w:proofErr w:type="gramEnd"/>
      <w:r w:rsidRPr="000C3E50">
        <w:rPr>
          <w:sz w:val="20"/>
        </w:rPr>
        <w:t xml:space="preserve"> соблюдением и исполнением законов Тюменской области, регулирующих отношения в сфере образования;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3) иные полномочия, закрепленные за законодательным (представительным) органом государственной власти субъекта Российской Федерации действующим законодательством.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bookmarkStart w:id="0" w:name="P32"/>
      <w:bookmarkEnd w:id="0"/>
      <w:r w:rsidRPr="000C3E50">
        <w:rPr>
          <w:sz w:val="20"/>
        </w:rPr>
        <w:t>2. Исполнительные органы государственной власти Тюменской области осуществляют следующие полномочия в сфере образования: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1) разработка, утверждение и реализация областных программ развития образования с учетом социально-экономических, экологических, демографических, этнокультурных и других особенностей Тюменской области;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proofErr w:type="gramStart"/>
      <w:r w:rsidRPr="000C3E50">
        <w:rPr>
          <w:sz w:val="20"/>
        </w:rPr>
        <w:t>2) создание, реорганизация, ликвидация образовательных организаций Тюменской области, осуществление функций и полномочий учредителя образовательных организаций Тюменской области; установление порядка проведения оценки последствий принятия решения о реорганизации или ликвидации образовательной организации Тюменской области, муниципальной образовательной организации, включая критерии этой оценки (по типам данных образовательных организаций), порядка создания комиссии по оценке последствий такого решения и подготовки ею заключений;</w:t>
      </w:r>
      <w:proofErr w:type="gramEnd"/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bookmarkStart w:id="1" w:name="P35"/>
      <w:bookmarkEnd w:id="1"/>
      <w:proofErr w:type="gramStart"/>
      <w:r w:rsidRPr="000C3E50">
        <w:rPr>
          <w:sz w:val="20"/>
        </w:rPr>
        <w:t xml:space="preserve">3)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</w:t>
      </w:r>
      <w:r w:rsidRPr="000C3E50">
        <w:rPr>
          <w:sz w:val="20"/>
        </w:rPr>
        <w:lastRenderedPageBreak/>
        <w:t>расходы на оплату труда, приобретение учебников и учебных пособий, средств обучения, игр, игрушек</w:t>
      </w:r>
      <w:proofErr w:type="gramEnd"/>
      <w:r w:rsidRPr="000C3E50">
        <w:rPr>
          <w:sz w:val="20"/>
        </w:rPr>
        <w:t xml:space="preserve"> (за исключением расходов на содержание зданий и оплату коммунальных услуг), утверждение нормативов расходов областного бюджета на обеспечение указанных государственных гарантий и определение условий их применения;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4) организация предоставления общего образования в государственных образовательных организациях Тюменской области;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5) создание условий для осуществления присмотра и ухода за детьми, содержания детей в государственных образовательных организациях Тюменской области;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bookmarkStart w:id="2" w:name="P38"/>
      <w:bookmarkEnd w:id="2"/>
      <w:proofErr w:type="gramStart"/>
      <w:r w:rsidRPr="000C3E50">
        <w:rPr>
          <w:sz w:val="20"/>
        </w:rP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0C3E50">
        <w:rPr>
          <w:sz w:val="20"/>
        </w:rPr>
        <w:t xml:space="preserve"> содержание зданий и оплату коммунальных услуг), в соответствии с нормативами, указанными в </w:t>
      </w:r>
      <w:hyperlink w:anchor="P35" w:history="1">
        <w:r w:rsidRPr="000C3E50">
          <w:rPr>
            <w:color w:val="0000FF"/>
            <w:sz w:val="20"/>
          </w:rPr>
          <w:t>пункте 3</w:t>
        </w:r>
      </w:hyperlink>
      <w:r w:rsidRPr="000C3E50">
        <w:rPr>
          <w:sz w:val="20"/>
        </w:rPr>
        <w:t xml:space="preserve"> настоящей части;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8) организация предоставления дополнительного образования детей в государственных образовательных организациях Тюменской области;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9) организация предоставления дополнительного профессионального образования в государственных образовательных организациях Тюменской области;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10) организация обеспечения муниципальных образовательных организаций и образовательных организаций Тюменской области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11) обеспечение осуществления мониторинга в системе образования на уровне Тюменской области;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12) организация предоставления психолого-педагогической, медицинской и социальной помощи </w:t>
      </w:r>
      <w:proofErr w:type="gramStart"/>
      <w:r w:rsidRPr="000C3E50">
        <w:rPr>
          <w:sz w:val="20"/>
        </w:rPr>
        <w:t>обучающимся</w:t>
      </w:r>
      <w:proofErr w:type="gramEnd"/>
      <w:r w:rsidRPr="000C3E50">
        <w:rPr>
          <w:sz w:val="20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12.1) создание условий для организации </w:t>
      </w:r>
      <w:proofErr w:type="gramStart"/>
      <w:r w:rsidRPr="000C3E50">
        <w:rPr>
          <w:sz w:val="20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0C3E50">
        <w:rPr>
          <w:sz w:val="20"/>
        </w:rPr>
        <w:t xml:space="preserve"> организациями, осуществляющими образовательную деятельность;</w:t>
      </w:r>
    </w:p>
    <w:p w:rsidR="000C3E50" w:rsidRPr="000C3E50" w:rsidRDefault="000C3E50">
      <w:pPr>
        <w:pStyle w:val="ConsPlusNormal"/>
        <w:jc w:val="both"/>
        <w:rPr>
          <w:sz w:val="20"/>
        </w:rPr>
      </w:pPr>
      <w:r w:rsidRPr="000C3E50">
        <w:rPr>
          <w:sz w:val="20"/>
        </w:rPr>
        <w:t xml:space="preserve">(п. 12.1 </w:t>
      </w:r>
      <w:proofErr w:type="gramStart"/>
      <w:r w:rsidRPr="000C3E50">
        <w:rPr>
          <w:sz w:val="20"/>
        </w:rPr>
        <w:t>введен</w:t>
      </w:r>
      <w:proofErr w:type="gramEnd"/>
      <w:r w:rsidRPr="000C3E50">
        <w:rPr>
          <w:sz w:val="20"/>
        </w:rPr>
        <w:t xml:space="preserve"> </w:t>
      </w:r>
      <w:hyperlink r:id="rId15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Тюменской области от 12.10.2015 N 98; в ред. </w:t>
      </w:r>
      <w:hyperlink r:id="rId16" w:history="1">
        <w:r w:rsidRPr="000C3E50">
          <w:rPr>
            <w:color w:val="0000FF"/>
            <w:sz w:val="20"/>
          </w:rPr>
          <w:t>Закона</w:t>
        </w:r>
      </w:hyperlink>
      <w:r w:rsidRPr="000C3E50">
        <w:rPr>
          <w:sz w:val="20"/>
        </w:rPr>
        <w:t xml:space="preserve"> Тюменской области от 19.04.2019 N 32)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13)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14) создание условий для реализации инновационных образовательных проектов, программ и внедрения их результатов в практику;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15) определение порядка регламентации и оформления отношений государственной и муниципальной образовательной организации с обучающимися, нуждающимися в длительном лечении, а также детьми-инвалидами, которые по состоянию здоровья не могут посещать образовательные организации, и (или) их родителями (законными представителями) в части организации </w:t>
      </w:r>
      <w:proofErr w:type="gramStart"/>
      <w:r w:rsidRPr="000C3E50">
        <w:rPr>
          <w:sz w:val="20"/>
        </w:rPr>
        <w:t>обучения</w:t>
      </w:r>
      <w:proofErr w:type="gramEnd"/>
      <w:r w:rsidRPr="000C3E50">
        <w:rPr>
          <w:sz w:val="20"/>
        </w:rPr>
        <w:t xml:space="preserve"> по основным общеобразовательным программам на дому или в медицинских организациях;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lastRenderedPageBreak/>
        <w:t xml:space="preserve">15.1) определение порядка организации </w:t>
      </w:r>
      <w:proofErr w:type="gramStart"/>
      <w:r w:rsidRPr="000C3E50">
        <w:rPr>
          <w:sz w:val="20"/>
        </w:rPr>
        <w:t>обучения</w:t>
      </w:r>
      <w:proofErr w:type="gramEnd"/>
      <w:r w:rsidRPr="000C3E50">
        <w:rPr>
          <w:sz w:val="20"/>
        </w:rPr>
        <w:t xml:space="preserve"> по основным общеобразовательным программам несовершеннолетних обучающихся, которые не могут посещать образовательные организации в связи с нахождением в центре временного содержания для несовершеннолетних правонарушителей;</w:t>
      </w:r>
    </w:p>
    <w:p w:rsidR="000C3E50" w:rsidRPr="000C3E50" w:rsidRDefault="000C3E50">
      <w:pPr>
        <w:pStyle w:val="ConsPlusNormal"/>
        <w:jc w:val="both"/>
        <w:rPr>
          <w:sz w:val="20"/>
        </w:rPr>
      </w:pPr>
      <w:r w:rsidRPr="000C3E50">
        <w:rPr>
          <w:sz w:val="20"/>
        </w:rPr>
        <w:t xml:space="preserve">(п. 15.1 </w:t>
      </w:r>
      <w:proofErr w:type="gramStart"/>
      <w:r w:rsidRPr="000C3E50">
        <w:rPr>
          <w:sz w:val="20"/>
        </w:rPr>
        <w:t>введен</w:t>
      </w:r>
      <w:proofErr w:type="gramEnd"/>
      <w:r w:rsidRPr="000C3E50">
        <w:rPr>
          <w:sz w:val="20"/>
        </w:rPr>
        <w:t xml:space="preserve"> </w:t>
      </w:r>
      <w:hyperlink r:id="rId17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Тюменской области от 31.03.2015 N 24)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16) установление дополнительных мер социальной поддержки и стимулирования обучающихся, работников образовательных организаций Тюменской области и муниципальных образовательных организаций;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17) обеспечение проведения государственной итоговой аттестации по образовательным программам основного общего и среднего общего образования в Тюменской области, создание государственной экзаменационной комиссии для проведения в Тюменской области указанной государственной итоговой аттестации, аккредитация граждан в качестве общественных наблюдателей при проведении указанной государственной итоговой аттестации в Тюменской области;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proofErr w:type="gramStart"/>
      <w:r w:rsidRPr="000C3E50">
        <w:rPr>
          <w:sz w:val="20"/>
        </w:rPr>
        <w:t>18) установление за счет средств областного бюджета, выделяемых на проведение государственной итоговой аттестации по образовательным программам основного общего и среднего общего образования, размера и порядка выплаты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</w:t>
      </w:r>
      <w:proofErr w:type="gramEnd"/>
      <w:r w:rsidRPr="000C3E50">
        <w:rPr>
          <w:sz w:val="20"/>
        </w:rPr>
        <w:t xml:space="preserve"> общего образования;</w:t>
      </w:r>
    </w:p>
    <w:p w:rsidR="000C3E50" w:rsidRPr="000C3E50" w:rsidRDefault="000C3E50">
      <w:pPr>
        <w:pStyle w:val="ConsPlusNormal"/>
        <w:jc w:val="both"/>
        <w:rPr>
          <w:sz w:val="20"/>
        </w:rPr>
      </w:pPr>
      <w:r w:rsidRPr="000C3E50">
        <w:rPr>
          <w:sz w:val="20"/>
        </w:rPr>
        <w:t xml:space="preserve">(в ред. </w:t>
      </w:r>
      <w:hyperlink r:id="rId18" w:history="1">
        <w:r w:rsidRPr="000C3E50">
          <w:rPr>
            <w:color w:val="0000FF"/>
            <w:sz w:val="20"/>
          </w:rPr>
          <w:t>Закона</w:t>
        </w:r>
      </w:hyperlink>
      <w:r w:rsidRPr="000C3E50">
        <w:rPr>
          <w:sz w:val="20"/>
        </w:rPr>
        <w:t xml:space="preserve"> Тюменской области от 28.09.2018 N 81)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19) формирование аттестационных комиссий, осуществляющих проведение аттестации в целях установления квалификационной категории педагогических работников организаций Тюменской области, муниципальных и частных организаций, осуществляющих образовательную деятельность;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bookmarkStart w:id="3" w:name="P57"/>
      <w:bookmarkEnd w:id="3"/>
      <w:proofErr w:type="gramStart"/>
      <w:r w:rsidRPr="000C3E50">
        <w:rPr>
          <w:sz w:val="20"/>
        </w:rPr>
        <w:t>20) установление размера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образования, порядка обращения за получением указанной компенсации и порядка ее выплаты,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(для каждого муниципального образования Тюменской области в зависимости от</w:t>
      </w:r>
      <w:proofErr w:type="gramEnd"/>
      <w:r w:rsidRPr="000C3E50">
        <w:rPr>
          <w:sz w:val="20"/>
        </w:rPr>
        <w:t xml:space="preserve"> условий присмотра и ухода за детьми), а также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применяемого для расчета размера указанной компенсации;</w:t>
      </w:r>
    </w:p>
    <w:p w:rsidR="000C3E50" w:rsidRPr="000C3E50" w:rsidRDefault="000C3E50">
      <w:pPr>
        <w:pStyle w:val="ConsPlusNormal"/>
        <w:jc w:val="both"/>
        <w:rPr>
          <w:sz w:val="20"/>
        </w:rPr>
      </w:pPr>
      <w:r w:rsidRPr="000C3E50">
        <w:rPr>
          <w:sz w:val="20"/>
        </w:rPr>
        <w:t xml:space="preserve">(п. 20 в ред. </w:t>
      </w:r>
      <w:hyperlink r:id="rId19" w:history="1">
        <w:r w:rsidRPr="000C3E50">
          <w:rPr>
            <w:color w:val="0000FF"/>
            <w:sz w:val="20"/>
          </w:rPr>
          <w:t>Закона</w:t>
        </w:r>
      </w:hyperlink>
      <w:r w:rsidRPr="000C3E50">
        <w:rPr>
          <w:sz w:val="20"/>
        </w:rPr>
        <w:t xml:space="preserve"> Тюменской области от 12.10.2015 N 98)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20.1) оказание социальной поддержки семьям, имеющим детей, в отношении компенсации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в порядке и размерах, установленных в соответствии с </w:t>
      </w:r>
      <w:hyperlink w:anchor="P57" w:history="1">
        <w:r w:rsidRPr="000C3E50">
          <w:rPr>
            <w:color w:val="0000FF"/>
            <w:sz w:val="20"/>
          </w:rPr>
          <w:t>пунктом 20</w:t>
        </w:r>
      </w:hyperlink>
      <w:r w:rsidRPr="000C3E50">
        <w:rPr>
          <w:sz w:val="20"/>
        </w:rPr>
        <w:t xml:space="preserve"> настоящей части;</w:t>
      </w:r>
    </w:p>
    <w:p w:rsidR="000C3E50" w:rsidRPr="000C3E50" w:rsidRDefault="000C3E50">
      <w:pPr>
        <w:pStyle w:val="ConsPlusNormal"/>
        <w:jc w:val="both"/>
        <w:rPr>
          <w:sz w:val="20"/>
        </w:rPr>
      </w:pPr>
      <w:r w:rsidRPr="000C3E50">
        <w:rPr>
          <w:sz w:val="20"/>
        </w:rPr>
        <w:t xml:space="preserve">(п. 20.1 </w:t>
      </w:r>
      <w:proofErr w:type="gramStart"/>
      <w:r w:rsidRPr="000C3E50">
        <w:rPr>
          <w:sz w:val="20"/>
        </w:rPr>
        <w:t>введен</w:t>
      </w:r>
      <w:proofErr w:type="gramEnd"/>
      <w:r w:rsidRPr="000C3E50">
        <w:rPr>
          <w:sz w:val="20"/>
        </w:rPr>
        <w:t xml:space="preserve"> </w:t>
      </w:r>
      <w:hyperlink r:id="rId20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Тюменской области от 07.11.2014 N 85)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21) определение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proofErr w:type="gramStart"/>
      <w:r w:rsidRPr="000C3E50">
        <w:rPr>
          <w:sz w:val="20"/>
        </w:rPr>
        <w:t>22) обеспечение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23) организация подготовки, повышения квалификации руководителей и педагогических работников образовательных организаций Тюменской области;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24) создание, формирование и ведение государственных информационных систем;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25) осуществление взаимодействия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lastRenderedPageBreak/>
        <w:t xml:space="preserve">25.1) обеспечение беспрепятственного доступа инвалидов (включая инвалидов, использующих кресла-коляски и собак-проводников) к образовательным организациям Тюменской области в соответствии со </w:t>
      </w:r>
      <w:hyperlink r:id="rId21" w:history="1">
        <w:r w:rsidRPr="000C3E50">
          <w:rPr>
            <w:color w:val="0000FF"/>
            <w:sz w:val="20"/>
          </w:rPr>
          <w:t>статьей 15</w:t>
        </w:r>
      </w:hyperlink>
      <w:r w:rsidRPr="000C3E50">
        <w:rPr>
          <w:sz w:val="20"/>
        </w:rPr>
        <w:t xml:space="preserve"> Федерального закона от 24 ноября 1995 года N 181-ФЗ "О социальной защите инвалидов в Российской Федерации";</w:t>
      </w:r>
    </w:p>
    <w:p w:rsidR="000C3E50" w:rsidRPr="000C3E50" w:rsidRDefault="000C3E50">
      <w:pPr>
        <w:pStyle w:val="ConsPlusNormal"/>
        <w:jc w:val="both"/>
        <w:rPr>
          <w:sz w:val="20"/>
        </w:rPr>
      </w:pPr>
      <w:r w:rsidRPr="000C3E50">
        <w:rPr>
          <w:sz w:val="20"/>
        </w:rPr>
        <w:t xml:space="preserve">(п. 25.1 </w:t>
      </w:r>
      <w:proofErr w:type="gramStart"/>
      <w:r w:rsidRPr="000C3E50">
        <w:rPr>
          <w:sz w:val="20"/>
        </w:rPr>
        <w:t>введен</w:t>
      </w:r>
      <w:proofErr w:type="gramEnd"/>
      <w:r w:rsidRPr="000C3E50">
        <w:rPr>
          <w:sz w:val="20"/>
        </w:rPr>
        <w:t xml:space="preserve"> </w:t>
      </w:r>
      <w:hyperlink r:id="rId22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Тюменской области от 08.12.2015 N 132)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26) осуществление переданных Российской Федерацией полномочий в сфере образования;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proofErr w:type="gramStart"/>
      <w:r w:rsidRPr="000C3E50">
        <w:rPr>
          <w:sz w:val="20"/>
        </w:rPr>
        <w:t xml:space="preserve">27)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</w:t>
      </w:r>
      <w:hyperlink r:id="rId23" w:history="1">
        <w:r w:rsidRPr="000C3E50">
          <w:rPr>
            <w:color w:val="0000FF"/>
            <w:sz w:val="20"/>
          </w:rPr>
          <w:t>Уставом</w:t>
        </w:r>
      </w:hyperlink>
      <w:r w:rsidRPr="000C3E50">
        <w:rPr>
          <w:sz w:val="20"/>
        </w:rPr>
        <w:t xml:space="preserve"> Тюменской области, законами Тюменской области.</w:t>
      </w:r>
      <w:proofErr w:type="gramEnd"/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bookmarkStart w:id="4" w:name="P70"/>
      <w:bookmarkEnd w:id="4"/>
      <w:r w:rsidRPr="000C3E50">
        <w:rPr>
          <w:sz w:val="20"/>
        </w:rPr>
        <w:t xml:space="preserve">3. Исполнительные органы государственной власти Тюменской области имеют право </w:t>
      </w:r>
      <w:proofErr w:type="gramStart"/>
      <w:r w:rsidRPr="000C3E50">
        <w:rPr>
          <w:sz w:val="20"/>
        </w:rPr>
        <w:t>на</w:t>
      </w:r>
      <w:proofErr w:type="gramEnd"/>
      <w:r w:rsidRPr="000C3E50">
        <w:rPr>
          <w:sz w:val="20"/>
        </w:rPr>
        <w:t>: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1)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2) предоставление государственной поддержки дополнительного образования детей в муниципальных образовательных организациях;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3) предоставление государственной поддержки профессионального обучения в организациях, осуществляющих образовательную деятельность;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4) обеспечение организации предоставления на конкурсной основе высшего образования в образовательных организациях высшего образования Тюменской области;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5) создание организаций Тюменской области, осуществляющих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6) создание учебно-методических объединений в системе образования и утверждение положений, в соответствии с которыми такие учебно-методические объединения осуществляют свою деятельность;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7) установление дополнительных мер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8) определение порядка участия исполнительных органов государственной власти Тюменской области, государственных учреждений Тюменской области в отношениях, связанных с целевым </w:t>
      </w:r>
      <w:proofErr w:type="gramStart"/>
      <w:r w:rsidRPr="000C3E50">
        <w:rPr>
          <w:sz w:val="20"/>
        </w:rPr>
        <w:t>обучением по</w:t>
      </w:r>
      <w:proofErr w:type="gramEnd"/>
      <w:r w:rsidRPr="000C3E50">
        <w:rPr>
          <w:sz w:val="20"/>
        </w:rPr>
        <w:t xml:space="preserve"> образовательным программам среднего профессионального или высшего образования;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9) оказание поддержки образовательным организациям (включая образовательные организации высшего образования), в том числе путем предоставления субсидий из областного бюджета на повышение уровня материально-технического (включая строительство и капитальный ремонт объектов) и методического обеспечения, организации отдыха, оздоровления, </w:t>
      </w:r>
      <w:proofErr w:type="spellStart"/>
      <w:r w:rsidRPr="000C3E50">
        <w:rPr>
          <w:sz w:val="20"/>
        </w:rPr>
        <w:t>досуговой</w:t>
      </w:r>
      <w:proofErr w:type="spellEnd"/>
      <w:r w:rsidRPr="000C3E50">
        <w:rPr>
          <w:sz w:val="20"/>
        </w:rPr>
        <w:t xml:space="preserve"> занятости детей и подростков, содействия в получении ими первичных профессиональных навыков.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4. Полномочия, предусмотренные </w:t>
      </w:r>
      <w:hyperlink w:anchor="P32" w:history="1">
        <w:r w:rsidRPr="000C3E50">
          <w:rPr>
            <w:color w:val="0000FF"/>
            <w:sz w:val="20"/>
          </w:rPr>
          <w:t>частями 2</w:t>
        </w:r>
      </w:hyperlink>
      <w:r w:rsidRPr="000C3E50">
        <w:rPr>
          <w:sz w:val="20"/>
        </w:rPr>
        <w:t xml:space="preserve"> и </w:t>
      </w:r>
      <w:hyperlink w:anchor="P70" w:history="1">
        <w:r w:rsidRPr="000C3E50">
          <w:rPr>
            <w:color w:val="0000FF"/>
            <w:sz w:val="20"/>
          </w:rPr>
          <w:t>3</w:t>
        </w:r>
      </w:hyperlink>
      <w:r w:rsidRPr="000C3E50">
        <w:rPr>
          <w:sz w:val="20"/>
        </w:rPr>
        <w:t xml:space="preserve"> настоящей статьи, осуществляются Правительством Тюменской области, исполнительными органами государственной власти Тюменской области в пределах их компетенции.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Title"/>
        <w:ind w:firstLine="540"/>
        <w:jc w:val="both"/>
        <w:outlineLvl w:val="0"/>
        <w:rPr>
          <w:sz w:val="20"/>
        </w:rPr>
      </w:pPr>
      <w:r w:rsidRPr="000C3E50">
        <w:rPr>
          <w:sz w:val="20"/>
        </w:rPr>
        <w:t>Статья 4. Оказание психолого-педагогической, медицинской и социальной помощи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ind w:firstLine="540"/>
        <w:jc w:val="both"/>
        <w:rPr>
          <w:sz w:val="20"/>
        </w:rPr>
      </w:pPr>
      <w:r w:rsidRPr="000C3E50">
        <w:rPr>
          <w:sz w:val="20"/>
        </w:rPr>
        <w:t xml:space="preserve">1. </w:t>
      </w:r>
      <w:proofErr w:type="gramStart"/>
      <w:r w:rsidRPr="000C3E50">
        <w:rPr>
          <w:sz w:val="20"/>
        </w:rP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психологами, педагогами-психологами организаций, осуществляющих образовательную деятельность, в которых такие дети обучаются, и в создаваемых исполнительными органами государственной власти Тюменской области центрах психолого-педагогической, медицинской и социальной помощи, которые также оказывают помощь организациям, осуществляющим образовательную деятельность, по вопросам реализации основных общеобразовательных </w:t>
      </w:r>
      <w:r w:rsidRPr="000C3E50">
        <w:rPr>
          <w:sz w:val="20"/>
        </w:rPr>
        <w:lastRenderedPageBreak/>
        <w:t>программ, обучения и</w:t>
      </w:r>
      <w:proofErr w:type="gramEnd"/>
      <w:r w:rsidRPr="000C3E50">
        <w:rPr>
          <w:sz w:val="20"/>
        </w:rPr>
        <w:t xml:space="preserve"> воспитания </w:t>
      </w:r>
      <w:proofErr w:type="gramStart"/>
      <w:r w:rsidRPr="000C3E50">
        <w:rPr>
          <w:sz w:val="20"/>
        </w:rPr>
        <w:t>обучающихся</w:t>
      </w:r>
      <w:proofErr w:type="gramEnd"/>
      <w:r w:rsidRPr="000C3E50">
        <w:rPr>
          <w:sz w:val="20"/>
        </w:rPr>
        <w:t>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2. </w:t>
      </w:r>
      <w:proofErr w:type="gramStart"/>
      <w:r w:rsidRPr="000C3E50">
        <w:rPr>
          <w:sz w:val="20"/>
        </w:rPr>
        <w:t>В соответствии с законодательством Российской Федерации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0C3E50">
        <w:rPr>
          <w:sz w:val="20"/>
        </w:rPr>
        <w:t xml:space="preserve"> Обеспечение предоставления таких видов помощи осуществляется исполнительными органами государственной власти Тюменской области.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Title"/>
        <w:ind w:firstLine="540"/>
        <w:jc w:val="both"/>
        <w:outlineLvl w:val="0"/>
        <w:rPr>
          <w:sz w:val="20"/>
        </w:rPr>
      </w:pPr>
      <w:r w:rsidRPr="000C3E50">
        <w:rPr>
          <w:sz w:val="20"/>
        </w:rPr>
        <w:t>Статья 5. Меры социальной поддержки и стимулирования в сфере образования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ind w:firstLine="540"/>
        <w:jc w:val="both"/>
        <w:rPr>
          <w:sz w:val="20"/>
        </w:rPr>
      </w:pPr>
      <w:r w:rsidRPr="000C3E50">
        <w:rPr>
          <w:sz w:val="20"/>
        </w:rPr>
        <w:t xml:space="preserve">1. Меры социальной поддержки работников образовательных организаций Тюменской области, муниципальных образовательных организаций и пенсионеров из их числа осуществляются в соответствии с </w:t>
      </w:r>
      <w:hyperlink r:id="rId24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Тюменской области "О социальной поддержке отдельных категорий граждан в Тюменской области".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2. Меры социальной поддержки отдельных категорий граждан, связанные с обеспечением получения ими образования, осуществляются в соответствии с </w:t>
      </w:r>
      <w:hyperlink r:id="rId25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Тюменской области "О социальной поддержке отдельных категорий граждан в Тюменской области".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3. В целях стимулирования и (или) поддержки освоения соответствующих образовательных программ студентам, аспирантам, ординаторам, ассистентам-стажерам в соответствии с действующим законодательством назначаются стипендии. Порядок назначения стипендий обучающимся по очной форме обучения за счет средств областного бюджета и нормативы для формирования стипендиального фонда за счет средств областного бюджета устанавливаются Правительством Тюменской области.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4. Правительство Тюменской области вправе учреждать именные стипендии и определять размеры и условия выплаты таких стипендий.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Title"/>
        <w:ind w:firstLine="540"/>
        <w:jc w:val="both"/>
        <w:outlineLvl w:val="0"/>
        <w:rPr>
          <w:sz w:val="20"/>
        </w:rPr>
      </w:pPr>
      <w:r w:rsidRPr="000C3E50">
        <w:rPr>
          <w:sz w:val="20"/>
        </w:rPr>
        <w:t>Статья 6. Выявление и поддержка лиц, проявивших выдающиеся способности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ind w:firstLine="540"/>
        <w:jc w:val="both"/>
        <w:rPr>
          <w:sz w:val="20"/>
        </w:rPr>
      </w:pPr>
      <w:r w:rsidRPr="000C3E50">
        <w:rPr>
          <w:sz w:val="20"/>
        </w:rPr>
        <w:t xml:space="preserve">1. </w:t>
      </w:r>
      <w:proofErr w:type="gramStart"/>
      <w:r w:rsidRPr="000C3E50">
        <w:rPr>
          <w:sz w:val="20"/>
        </w:rPr>
        <w:t>В целях выявления и поддержки лиц, проявивших выдающиеся способности, в Тюменской области организуются и проводятся олимпиады и иные интеллектуальные и (или) творческие конкурсы, физкультурные мероприятия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</w:t>
      </w:r>
      <w:proofErr w:type="gramEnd"/>
      <w:r w:rsidRPr="000C3E50">
        <w:rPr>
          <w:sz w:val="20"/>
        </w:rPr>
        <w:t xml:space="preserve"> и спортивных достижений.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2. Правительство Тюменской области вправе устанавливать специальные денежные поощрения и иные меры стимулирования для лиц, проявивших выдающиеся способности. Критерии и порядок отбора лиц, проявивших выдающиеся способности, порядок предоставления таких денежных поощрений и иных мер стимулирования за счет средств областного бюджета определяются Правительством Тюменской области.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Title"/>
        <w:ind w:firstLine="540"/>
        <w:jc w:val="both"/>
        <w:outlineLvl w:val="0"/>
        <w:rPr>
          <w:sz w:val="20"/>
        </w:rPr>
      </w:pPr>
      <w:r w:rsidRPr="000C3E50">
        <w:rPr>
          <w:sz w:val="20"/>
        </w:rPr>
        <w:t>Статья 7. Организация предоставления высшего образования, среднего и дополнительного профессионального образования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ind w:firstLine="540"/>
        <w:jc w:val="both"/>
        <w:rPr>
          <w:sz w:val="20"/>
        </w:rPr>
      </w:pPr>
      <w:r w:rsidRPr="000C3E50">
        <w:rPr>
          <w:sz w:val="20"/>
        </w:rPr>
        <w:t xml:space="preserve">При организации предоставления за счет средств областного бюджета высшего образования, среднего и дополнительного профессионального образования, а также государственной поддержки профессионального обучения определение объема и структуры </w:t>
      </w:r>
      <w:proofErr w:type="gramStart"/>
      <w:r w:rsidRPr="000C3E50">
        <w:rPr>
          <w:sz w:val="20"/>
        </w:rPr>
        <w:t>приема</w:t>
      </w:r>
      <w:proofErr w:type="gramEnd"/>
      <w:r w:rsidRPr="000C3E50">
        <w:rPr>
          <w:sz w:val="20"/>
        </w:rPr>
        <w:t xml:space="preserve"> обучающихся по соответствующим образовательным программам осуществляется на основе анализа потребности регионального рынка труда в квалифицированных кадрах и взаимодействия с работодателями и их объединениями.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Title"/>
        <w:ind w:firstLine="540"/>
        <w:jc w:val="both"/>
        <w:outlineLvl w:val="0"/>
        <w:rPr>
          <w:sz w:val="20"/>
        </w:rPr>
      </w:pPr>
      <w:r w:rsidRPr="000C3E50">
        <w:rPr>
          <w:sz w:val="20"/>
        </w:rPr>
        <w:t>Статья 8. Финансовое обеспечение деятельности в сфере образования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ind w:firstLine="540"/>
        <w:jc w:val="both"/>
        <w:rPr>
          <w:sz w:val="20"/>
        </w:rPr>
      </w:pPr>
      <w:r w:rsidRPr="000C3E50">
        <w:rPr>
          <w:sz w:val="20"/>
        </w:rPr>
        <w:t xml:space="preserve">1. Финансовое обеспечение оказания государственных услуг в сфере образования в Тюменской области осуществляется за счет средств областного бюджета и иных источников в соответствии с законодательством Российской Федерации и с учетом особенностей, установленных Федеральным </w:t>
      </w:r>
      <w:hyperlink r:id="rId26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"Об образовании в Российской Федерации".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2. Правительство Тюменской области при наличии соответствующих средств областного бюджета вправе осуществлять расходы на решение вопросов в сфере образования, не отнесенных к компетенции федеральных органов государственной власти, органов местного самоуправления и не исключенных из компетенции органов </w:t>
      </w:r>
      <w:r w:rsidRPr="000C3E50">
        <w:rPr>
          <w:sz w:val="20"/>
        </w:rPr>
        <w:lastRenderedPageBreak/>
        <w:t>государственной власти Тюменской области федеральными законами, законами Тюменской области.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2.1. </w:t>
      </w:r>
      <w:proofErr w:type="gramStart"/>
      <w:r w:rsidRPr="000C3E50">
        <w:rPr>
          <w:sz w:val="20"/>
        </w:rPr>
        <w:t xml:space="preserve">Предусмотренные </w:t>
      </w:r>
      <w:hyperlink r:id="rId27" w:history="1">
        <w:r w:rsidRPr="000C3E50">
          <w:rPr>
            <w:color w:val="0000FF"/>
            <w:sz w:val="20"/>
          </w:rPr>
          <w:t>частью 3 статьи 40</w:t>
        </w:r>
      </w:hyperlink>
      <w:r w:rsidRPr="000C3E50">
        <w:rPr>
          <w:sz w:val="20"/>
        </w:rPr>
        <w:t xml:space="preserve"> Федерального закона "Об образовании в Российской Федерации" расходы учредителя муниципальной образовательной организации, реализующей основные общеобразовательные программы, подлежат компенсации на основании соглашения, заключаемого в соответствии с действующим законодательством органом местного самоуправления муниципального района или городского округа, являющегося учредителем соответствующей образовательной организации, с органом местного самоуправления муниципального района или городского округа, не обеспечившего транспортную доступность образовательных организаций</w:t>
      </w:r>
      <w:proofErr w:type="gramEnd"/>
      <w:r w:rsidRPr="000C3E50">
        <w:rPr>
          <w:sz w:val="20"/>
        </w:rPr>
        <w:t xml:space="preserve"> </w:t>
      </w:r>
      <w:proofErr w:type="gramStart"/>
      <w:r w:rsidRPr="000C3E50">
        <w:rPr>
          <w:sz w:val="20"/>
        </w:rPr>
        <w:t>по месту жительства обучающихся, и учитываются в межбюджетных отношениях.</w:t>
      </w:r>
      <w:proofErr w:type="gramEnd"/>
    </w:p>
    <w:p w:rsidR="000C3E50" w:rsidRPr="000C3E50" w:rsidRDefault="000C3E50">
      <w:pPr>
        <w:pStyle w:val="ConsPlusNormal"/>
        <w:jc w:val="both"/>
        <w:rPr>
          <w:sz w:val="20"/>
        </w:rPr>
      </w:pPr>
      <w:r w:rsidRPr="000C3E50">
        <w:rPr>
          <w:sz w:val="20"/>
        </w:rPr>
        <w:t xml:space="preserve">(часть 2.1 введена </w:t>
      </w:r>
      <w:hyperlink r:id="rId28" w:history="1">
        <w:r w:rsidRPr="000C3E50">
          <w:rPr>
            <w:color w:val="0000FF"/>
            <w:sz w:val="20"/>
          </w:rPr>
          <w:t>Законом</w:t>
        </w:r>
      </w:hyperlink>
      <w:r w:rsidRPr="000C3E50">
        <w:rPr>
          <w:sz w:val="20"/>
        </w:rPr>
        <w:t xml:space="preserve"> Тюменской области от 21.12.2018 N 129)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bookmarkStart w:id="5" w:name="P109"/>
      <w:bookmarkEnd w:id="5"/>
      <w:r w:rsidRPr="000C3E50">
        <w:rPr>
          <w:sz w:val="20"/>
        </w:rPr>
        <w:t xml:space="preserve">3 - 4. Утратили силу с 1 января 2016 года. - </w:t>
      </w:r>
      <w:hyperlink r:id="rId29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12.10.2015 N 98.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Title"/>
        <w:ind w:firstLine="540"/>
        <w:jc w:val="both"/>
        <w:outlineLvl w:val="0"/>
        <w:rPr>
          <w:sz w:val="20"/>
        </w:rPr>
      </w:pPr>
      <w:r w:rsidRPr="000C3E50">
        <w:rPr>
          <w:sz w:val="20"/>
        </w:rPr>
        <w:t>Статья 9. Заключительные положения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ind w:firstLine="540"/>
        <w:jc w:val="both"/>
        <w:rPr>
          <w:sz w:val="20"/>
        </w:rPr>
      </w:pPr>
      <w:r w:rsidRPr="000C3E50">
        <w:rPr>
          <w:sz w:val="20"/>
        </w:rPr>
        <w:t>1. Настоящий Закон вступает в силу с 1 сентября 2013 года, за исключением положений, для которых настоящей статьей установлены иные сроки вступления их в силу.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2. </w:t>
      </w:r>
      <w:hyperlink w:anchor="P35" w:history="1">
        <w:r w:rsidRPr="000C3E50">
          <w:rPr>
            <w:color w:val="0000FF"/>
            <w:sz w:val="20"/>
          </w:rPr>
          <w:t>Пункты 3</w:t>
        </w:r>
      </w:hyperlink>
      <w:r w:rsidRPr="000C3E50">
        <w:rPr>
          <w:sz w:val="20"/>
        </w:rPr>
        <w:t xml:space="preserve"> и </w:t>
      </w:r>
      <w:hyperlink w:anchor="P38" w:history="1">
        <w:r w:rsidRPr="000C3E50">
          <w:rPr>
            <w:color w:val="0000FF"/>
            <w:sz w:val="20"/>
          </w:rPr>
          <w:t>6 части 2 статьи 3</w:t>
        </w:r>
      </w:hyperlink>
      <w:r w:rsidRPr="000C3E50">
        <w:rPr>
          <w:sz w:val="20"/>
        </w:rPr>
        <w:t xml:space="preserve">, </w:t>
      </w:r>
      <w:hyperlink w:anchor="P109" w:history="1">
        <w:r w:rsidRPr="000C3E50">
          <w:rPr>
            <w:color w:val="0000FF"/>
            <w:sz w:val="20"/>
          </w:rPr>
          <w:t>части 3</w:t>
        </w:r>
      </w:hyperlink>
      <w:r w:rsidRPr="000C3E50">
        <w:rPr>
          <w:sz w:val="20"/>
        </w:rPr>
        <w:t xml:space="preserve"> и </w:t>
      </w:r>
      <w:hyperlink w:anchor="P109" w:history="1">
        <w:r w:rsidRPr="000C3E50">
          <w:rPr>
            <w:color w:val="0000FF"/>
            <w:sz w:val="20"/>
          </w:rPr>
          <w:t>4 статьи 8</w:t>
        </w:r>
      </w:hyperlink>
      <w:r w:rsidRPr="000C3E50">
        <w:rPr>
          <w:sz w:val="20"/>
        </w:rPr>
        <w:t xml:space="preserve"> настоящего Закона вступают в силу с 1 января 2014 года.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>3. Со дня вступления в силу настоящего Закона признать утратившими силу: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1) </w:t>
      </w:r>
      <w:hyperlink r:id="rId30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28.12.2004 N 328 "Об основах функционирования образовательной системы в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2) </w:t>
      </w:r>
      <w:hyperlink r:id="rId31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04.03.2005 N 347 "О внесении дополнений в Закон Тюменской области "Об основах функционирования образовательной системы в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3) </w:t>
      </w:r>
      <w:hyperlink r:id="rId32" w:history="1">
        <w:r w:rsidRPr="000C3E50">
          <w:rPr>
            <w:color w:val="0000FF"/>
            <w:sz w:val="20"/>
          </w:rPr>
          <w:t>статью 5</w:t>
        </w:r>
      </w:hyperlink>
      <w:r w:rsidRPr="000C3E50">
        <w:rPr>
          <w:sz w:val="20"/>
        </w:rPr>
        <w:t xml:space="preserve"> Закона Тюменской области от 06.10.2005 N 410 "О внесении изменений в некоторые законы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4) </w:t>
      </w:r>
      <w:hyperlink r:id="rId33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02.05.2006 N 464 "О внесении изменений в Закон Тюменской области "Об основах функционирования образовательной системы в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5) </w:t>
      </w:r>
      <w:hyperlink r:id="rId34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19.12.2006 N 522 "О внесении изменения в Закон Тюменской области "Об основах функционирования образовательной системы в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6) </w:t>
      </w:r>
      <w:hyperlink r:id="rId35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21.02.2007 N 541 "О внесении изменений в Закон Тюменской области "Об основах функционирования образовательной системы в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7) </w:t>
      </w:r>
      <w:hyperlink r:id="rId36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26.09.2007 N 26 "О внесении изменений в Закон Тюменской области "Об основах функционирования образовательной системы в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8) </w:t>
      </w:r>
      <w:hyperlink r:id="rId37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01.04.2008 N 10 "О внесении изменений в Закон Тюменской области "Об основах функционирования образовательной системы в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9) </w:t>
      </w:r>
      <w:hyperlink r:id="rId38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05.05.2010 N 20 "О внесении изменения в статью 4 Закона Тюменской области "Об основах функционирования образовательной системы в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10) </w:t>
      </w:r>
      <w:hyperlink r:id="rId39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01.03.2011 N 7 "О внесении изменений в Закон Тюменской области "Об основах функционирования образовательной системы в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11) </w:t>
      </w:r>
      <w:hyperlink r:id="rId40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31.03.2011 N 19 "О внесении изменения в статью 5 Закона Тюменской области "Об основах функционирования образовательной системы в Тюменской области";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t xml:space="preserve">12) </w:t>
      </w:r>
      <w:hyperlink r:id="rId41" w:history="1">
        <w:r w:rsidRPr="000C3E50">
          <w:rPr>
            <w:color w:val="0000FF"/>
            <w:sz w:val="20"/>
          </w:rPr>
          <w:t>Закон</w:t>
        </w:r>
      </w:hyperlink>
      <w:r w:rsidRPr="000C3E50">
        <w:rPr>
          <w:sz w:val="20"/>
        </w:rPr>
        <w:t xml:space="preserve"> Тюменской области от 07.06.2012 N 43 "О внесении изменений в статьи 4 и 11 Закона Тюменской области "Об основах функционирования образовательной системы в Тюменской области".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r w:rsidRPr="000C3E50">
        <w:rPr>
          <w:sz w:val="20"/>
        </w:rPr>
        <w:lastRenderedPageBreak/>
        <w:t>4. До 1 января 2014 года исполнительные органы государственной власти Тюменской области осуществляют: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proofErr w:type="gramStart"/>
      <w:r w:rsidRPr="000C3E50">
        <w:rPr>
          <w:sz w:val="20"/>
        </w:rPr>
        <w:t>1)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</w:t>
      </w:r>
      <w:proofErr w:type="gramEnd"/>
      <w:r w:rsidRPr="000C3E50">
        <w:rPr>
          <w:sz w:val="20"/>
        </w:rPr>
        <w:t xml:space="preserve">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законом Тюменской области об областном бюджете;</w:t>
      </w:r>
    </w:p>
    <w:p w:rsidR="000C3E50" w:rsidRPr="000C3E50" w:rsidRDefault="000C3E50">
      <w:pPr>
        <w:pStyle w:val="ConsPlusNormal"/>
        <w:spacing w:before="280"/>
        <w:ind w:firstLine="540"/>
        <w:jc w:val="both"/>
        <w:rPr>
          <w:sz w:val="20"/>
        </w:rPr>
      </w:pPr>
      <w:proofErr w:type="gramStart"/>
      <w:r w:rsidRPr="000C3E50">
        <w:rPr>
          <w:sz w:val="20"/>
        </w:rPr>
        <w:t>2)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 w:rsidRPr="000C3E50">
        <w:rPr>
          <w:sz w:val="20"/>
        </w:rPr>
        <w:t xml:space="preserve"> финансового обеспечения образовательной деятельности государственных образовательных организаций Тюменской области и муниципальных образовательных организаций.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jc w:val="right"/>
        <w:rPr>
          <w:sz w:val="20"/>
        </w:rPr>
      </w:pPr>
      <w:r w:rsidRPr="000C3E50">
        <w:rPr>
          <w:sz w:val="20"/>
        </w:rPr>
        <w:t>Губернатор Тюменской области</w:t>
      </w:r>
    </w:p>
    <w:p w:rsidR="000C3E50" w:rsidRPr="000C3E50" w:rsidRDefault="000C3E50">
      <w:pPr>
        <w:pStyle w:val="ConsPlusNormal"/>
        <w:jc w:val="right"/>
        <w:rPr>
          <w:sz w:val="20"/>
        </w:rPr>
      </w:pPr>
      <w:r w:rsidRPr="000C3E50">
        <w:rPr>
          <w:sz w:val="20"/>
        </w:rPr>
        <w:t>В.В.ЯКУШЕВ</w:t>
      </w:r>
    </w:p>
    <w:p w:rsidR="000C3E50" w:rsidRPr="000C3E50" w:rsidRDefault="000C3E50">
      <w:pPr>
        <w:pStyle w:val="ConsPlusNormal"/>
        <w:rPr>
          <w:sz w:val="20"/>
        </w:rPr>
      </w:pPr>
      <w:r w:rsidRPr="000C3E50">
        <w:rPr>
          <w:sz w:val="20"/>
        </w:rPr>
        <w:t>г. Тюмень</w:t>
      </w:r>
    </w:p>
    <w:p w:rsidR="000C3E50" w:rsidRPr="000C3E50" w:rsidRDefault="000C3E50">
      <w:pPr>
        <w:pStyle w:val="ConsPlusNormal"/>
        <w:spacing w:before="280"/>
        <w:rPr>
          <w:sz w:val="20"/>
        </w:rPr>
      </w:pPr>
      <w:r w:rsidRPr="000C3E50">
        <w:rPr>
          <w:sz w:val="20"/>
        </w:rPr>
        <w:t>5 июля 2013 года</w:t>
      </w:r>
    </w:p>
    <w:p w:rsidR="000C3E50" w:rsidRPr="000C3E50" w:rsidRDefault="000C3E50">
      <w:pPr>
        <w:pStyle w:val="ConsPlusNormal"/>
        <w:spacing w:before="280"/>
        <w:rPr>
          <w:sz w:val="20"/>
        </w:rPr>
      </w:pPr>
      <w:r w:rsidRPr="000C3E50">
        <w:rPr>
          <w:sz w:val="20"/>
        </w:rPr>
        <w:t>N 63</w:t>
      </w: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jc w:val="both"/>
        <w:rPr>
          <w:sz w:val="20"/>
        </w:rPr>
      </w:pPr>
    </w:p>
    <w:p w:rsidR="000C3E50" w:rsidRPr="000C3E50" w:rsidRDefault="000C3E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:rsidR="00E26D13" w:rsidRPr="000C3E50" w:rsidRDefault="00E26D13">
      <w:pPr>
        <w:rPr>
          <w:sz w:val="20"/>
          <w:szCs w:val="20"/>
        </w:rPr>
      </w:pPr>
    </w:p>
    <w:sectPr w:rsidR="00E26D13" w:rsidRPr="000C3E50" w:rsidSect="00DD3D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3E50"/>
    <w:rsid w:val="000270A3"/>
    <w:rsid w:val="000C3E50"/>
    <w:rsid w:val="0044441F"/>
    <w:rsid w:val="007A317D"/>
    <w:rsid w:val="00A92995"/>
    <w:rsid w:val="00E2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E50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C3E50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C3E5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D7147D9BFE7DA21B2BD76C1BC6A3775D64DA6E69B0382DCA310BCCB1438C2E86D9E63E66C0F92AE3947552882D1D8AE3BC14204CF4FB35774A0FCADJ3F" TargetMode="External"/><Relationship Id="rId13" Type="http://schemas.openxmlformats.org/officeDocument/2006/relationships/hyperlink" Target="consultantplus://offline/ref=51CD7147D9BFE7DA21B2A37BD7D0343870DF17ABE5990BD080F416EB94443E97A82D9836A5280295AA32130464DC888BEA70CC461AD34FB4A4J0F" TargetMode="External"/><Relationship Id="rId18" Type="http://schemas.openxmlformats.org/officeDocument/2006/relationships/hyperlink" Target="consultantplus://offline/ref=51CD7147D9BFE7DA21B2BD76C1BC6A3775D64DA6E69B0382DCA310BCCB1438C2E86D9E63E66C0F92AE3947552882D1D8AE3BC14204CF4FB35774A0FCADJ3F" TargetMode="External"/><Relationship Id="rId26" Type="http://schemas.openxmlformats.org/officeDocument/2006/relationships/hyperlink" Target="consultantplus://offline/ref=51CD7147D9BFE7DA21B2A37BD7D0343870DF17ABE5990BD080F416EB94443E97BA2DC03AA7281C93A827455521A8J0F" TargetMode="External"/><Relationship Id="rId39" Type="http://schemas.openxmlformats.org/officeDocument/2006/relationships/hyperlink" Target="consultantplus://offline/ref=51CD7147D9BFE7DA21B2BD76C1BC6A3775D64DA6E29B0287DDAB4DB6C34D34C0EF62C166E17D0F91AE2747533E8B8588AEJ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CD7147D9BFE7DA21B2A37BD7D0343870DD13A3E2980BD080F416EB94443E97A82D9836A5280392AC32130464DC888BEA70CC461AD34FB4A4J0F" TargetMode="External"/><Relationship Id="rId34" Type="http://schemas.openxmlformats.org/officeDocument/2006/relationships/hyperlink" Target="consultantplus://offline/ref=51CD7147D9BFE7DA21B2BD76C1BC6A3775D64DA6E5980782DCAB4DB6C34D34C0EF62C166E17D0F91AE2747533E8B8588AEJ3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1CD7147D9BFE7DA21B2BD76C1BC6A3775D64DA6E698008ED4A610BCCB1438C2E86D9E63E66C0F92AE3947502182D1D8AE3BC14204CF4FB35774A0FCADJ3F" TargetMode="External"/><Relationship Id="rId12" Type="http://schemas.openxmlformats.org/officeDocument/2006/relationships/hyperlink" Target="consultantplus://offline/ref=51CD7147D9BFE7DA21B2A37BD7D0343870DF10A3EE9A0BD080F416EB94443E97A82D9836A02356C2EA6C4A572097858FF46CCC41A0JDF" TargetMode="External"/><Relationship Id="rId17" Type="http://schemas.openxmlformats.org/officeDocument/2006/relationships/hyperlink" Target="consultantplus://offline/ref=51CD7147D9BFE7DA21B2BD76C1BC6A3775D64DA6EE9A0581D8AB4DB6C34D34C0EF62C174E1250393AE39475D2BDDD4CDBF63CE401AD149AB4B76A1AFJ4F" TargetMode="External"/><Relationship Id="rId25" Type="http://schemas.openxmlformats.org/officeDocument/2006/relationships/hyperlink" Target="consultantplus://offline/ref=51CD7147D9BFE7DA21B2BD76C1BC6A3775D64DA6E69C0284DDA910BCCB1438C2E86D9E63F46C579EAC39595526978789EBA6J7F" TargetMode="External"/><Relationship Id="rId33" Type="http://schemas.openxmlformats.org/officeDocument/2006/relationships/hyperlink" Target="consultantplus://offline/ref=51CD7147D9BFE7DA21B2BD76C1BC6A3775D64DA6E6900185D9AB4DB6C34D34C0EF62C166E17D0F91AE2747533E8B8588AEJ3F" TargetMode="External"/><Relationship Id="rId38" Type="http://schemas.openxmlformats.org/officeDocument/2006/relationships/hyperlink" Target="consultantplus://offline/ref=51CD7147D9BFE7DA21B2BD76C1BC6A3775D64DA6E39E018FD8AB4DB6C34D34C0EF62C166E17D0F91AE2747533E8B8588AEJ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CD7147D9BFE7DA21B2BD76C1BC6A3775D64DA6E69C0081D4A110BCCB1438C2E86D9E63E66C0F92AE3947552882D1D8AE3BC14204CF4FB35774A0FCADJ3F" TargetMode="External"/><Relationship Id="rId20" Type="http://schemas.openxmlformats.org/officeDocument/2006/relationships/hyperlink" Target="consultantplus://offline/ref=51CD7147D9BFE7DA21B2BD76C1BC6A3775D64DA6EF900280D5AB4DB6C34D34C0EF62C174E1250393AE39475D2BDDD4CDBF63CE401AD149AB4B76A1AFJ4F" TargetMode="External"/><Relationship Id="rId29" Type="http://schemas.openxmlformats.org/officeDocument/2006/relationships/hyperlink" Target="consultantplus://offline/ref=51CD7147D9BFE7DA21B2BD76C1BC6A3775D64DA6EE900983DCAB4DB6C34D34C0EF62C174E1250393AE3946512BDDD4CDBF63CE401AD149AB4B76A1AFJ4F" TargetMode="External"/><Relationship Id="rId41" Type="http://schemas.openxmlformats.org/officeDocument/2006/relationships/hyperlink" Target="consultantplus://offline/ref=51CD7147D9BFE7DA21B2BD76C1BC6A3775D64DA6E19C0386D5AB4DB6C34D34C0EF62C166E17D0F91AE2747533E8B8588AEJ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CD7147D9BFE7DA21B2BD76C1BC6A3775D64DA6EE900983DCAB4DB6C34D34C0EF62C174E1250393AE39475D2BDDD4CDBF63CE401AD149AB4B76A1AFJ4F" TargetMode="External"/><Relationship Id="rId11" Type="http://schemas.openxmlformats.org/officeDocument/2006/relationships/hyperlink" Target="consultantplus://offline/ref=51CD7147D9BFE7DA21B2A37BD7D0343871D514AEECCE5CD2D1A118EE9C146487BE649737BB28048DAC3946A5JCF" TargetMode="External"/><Relationship Id="rId24" Type="http://schemas.openxmlformats.org/officeDocument/2006/relationships/hyperlink" Target="consultantplus://offline/ref=51CD7147D9BFE7DA21B2BD76C1BC6A3775D64DA6E69C0284DDA910BCCB1438C2E86D9E63F46C579EAC39595526978789EBA6J7F" TargetMode="External"/><Relationship Id="rId32" Type="http://schemas.openxmlformats.org/officeDocument/2006/relationships/hyperlink" Target="consultantplus://offline/ref=51CD7147D9BFE7DA21B2BD76C1BC6A3775D64DA6E1990981DCAB4DB6C34D34C0EF62C174E1250393AE3942562BDDD4CDBF63CE401AD149AB4B76A1AFJ4F" TargetMode="External"/><Relationship Id="rId37" Type="http://schemas.openxmlformats.org/officeDocument/2006/relationships/hyperlink" Target="consultantplus://offline/ref=51CD7147D9BFE7DA21B2BD76C1BC6A3775D64DA6E4980184DFAB4DB6C34D34C0EF62C166E17D0F91AE2747533E8B8588AEJ3F" TargetMode="External"/><Relationship Id="rId40" Type="http://schemas.openxmlformats.org/officeDocument/2006/relationships/hyperlink" Target="consultantplus://offline/ref=51CD7147D9BFE7DA21B2BD76C1BC6A3775D64DA6E29C0086DEAB4DB6C34D34C0EF62C166E17D0F91AE2747533E8B8588AEJ3F" TargetMode="External"/><Relationship Id="rId5" Type="http://schemas.openxmlformats.org/officeDocument/2006/relationships/hyperlink" Target="consultantplus://offline/ref=51CD7147D9BFE7DA21B2BD76C1BC6A3775D64DA6EE9A0581D8AB4DB6C34D34C0EF62C174E1250393AE39475D2BDDD4CDBF63CE401AD149AB4B76A1AFJ4F" TargetMode="External"/><Relationship Id="rId15" Type="http://schemas.openxmlformats.org/officeDocument/2006/relationships/hyperlink" Target="consultantplus://offline/ref=51CD7147D9BFE7DA21B2BD76C1BC6A3775D64DA6EE900983DCAB4DB6C34D34C0EF62C174E1250393AE3946552BDDD4CDBF63CE401AD149AB4B76A1AFJ4F" TargetMode="External"/><Relationship Id="rId23" Type="http://schemas.openxmlformats.org/officeDocument/2006/relationships/hyperlink" Target="consultantplus://offline/ref=51CD7147D9BFE7DA21B2BD76C1BC6A3775D64DA6E69C008EDEA510BCCB1438C2E86D9E63F46C579EAC39595526978789EBA6J7F" TargetMode="External"/><Relationship Id="rId28" Type="http://schemas.openxmlformats.org/officeDocument/2006/relationships/hyperlink" Target="consultantplus://offline/ref=51CD7147D9BFE7DA21B2BD76C1BC6A3775D64DA6E69B0680DDA510BCCB1438C2E86D9E63E66C0F92AE3947552882D1D8AE3BC14204CF4FB35774A0FCADJ3F" TargetMode="External"/><Relationship Id="rId36" Type="http://schemas.openxmlformats.org/officeDocument/2006/relationships/hyperlink" Target="consultantplus://offline/ref=51CD7147D9BFE7DA21B2BD76C1BC6A3775D64DA6E59C0384D5AB4DB6C34D34C0EF62C166E17D0F91AE2747533E8B8588AEJ3F" TargetMode="External"/><Relationship Id="rId10" Type="http://schemas.openxmlformats.org/officeDocument/2006/relationships/hyperlink" Target="consultantplus://offline/ref=51CD7147D9BFE7DA21B2BD76C1BC6A3775D64DA6E69C0081D4A110BCCB1438C2E86D9E63E66C0F92AE3947552882D1D8AE3BC14204CF4FB35774A0FCADJ3F" TargetMode="External"/><Relationship Id="rId19" Type="http://schemas.openxmlformats.org/officeDocument/2006/relationships/hyperlink" Target="consultantplus://offline/ref=51CD7147D9BFE7DA21B2BD76C1BC6A3775D64DA6EE900983DCAB4DB6C34D34C0EF62C174E1250393AE3946572BDDD4CDBF63CE401AD149AB4B76A1AFJ4F" TargetMode="External"/><Relationship Id="rId31" Type="http://schemas.openxmlformats.org/officeDocument/2006/relationships/hyperlink" Target="consultantplus://offline/ref=51CD7147D9BFE7DA21B2BD76C1BC6A3775D64DA6E69C0280DEAB4DB6C34D34C0EF62C166E17D0F91AE2747533E8B8588AEJ3F" TargetMode="External"/><Relationship Id="rId4" Type="http://schemas.openxmlformats.org/officeDocument/2006/relationships/hyperlink" Target="consultantplus://offline/ref=51CD7147D9BFE7DA21B2BD76C1BC6A3775D64DA6EF900280D5AB4DB6C34D34C0EF62C174E1250393AE39475D2BDDD4CDBF63CE401AD149AB4B76A1AFJ4F" TargetMode="External"/><Relationship Id="rId9" Type="http://schemas.openxmlformats.org/officeDocument/2006/relationships/hyperlink" Target="consultantplus://offline/ref=51CD7147D9BFE7DA21B2BD76C1BC6A3775D64DA6E69B0680DDA510BCCB1438C2E86D9E63E66C0F92AE3947552882D1D8AE3BC14204CF4FB35774A0FCADJ3F" TargetMode="External"/><Relationship Id="rId14" Type="http://schemas.openxmlformats.org/officeDocument/2006/relationships/hyperlink" Target="consultantplus://offline/ref=51CD7147D9BFE7DA21B2A37BD7D0343870DF17ABE5990BD080F416EB94443E97BA2DC03AA7281C93A827455521A8J0F" TargetMode="External"/><Relationship Id="rId22" Type="http://schemas.openxmlformats.org/officeDocument/2006/relationships/hyperlink" Target="consultantplus://offline/ref=51CD7147D9BFE7DA21B2BD76C1BC6A3775D64DA6E698008ED4A610BCCB1438C2E86D9E63E66C0F92AE3947502182D1D8AE3BC14204CF4FB35774A0FCADJ3F" TargetMode="External"/><Relationship Id="rId27" Type="http://schemas.openxmlformats.org/officeDocument/2006/relationships/hyperlink" Target="consultantplus://offline/ref=51CD7147D9BFE7DA21B2A37BD7D0343870DF17ABE5990BD080F416EB94443E97A82D9836A02D09C7FF7D125822899B89EC70CE4005ADJ8F" TargetMode="External"/><Relationship Id="rId30" Type="http://schemas.openxmlformats.org/officeDocument/2006/relationships/hyperlink" Target="consultantplus://offline/ref=51CD7147D9BFE7DA21B2BD76C1BC6A3775D64DA6E19C0382D8AB4DB6C34D34C0EF62C166E17D0F91AE2747533E8B8588AEJ3F" TargetMode="External"/><Relationship Id="rId35" Type="http://schemas.openxmlformats.org/officeDocument/2006/relationships/hyperlink" Target="consultantplus://offline/ref=51CD7147D9BFE7DA21B2BD76C1BC6A3775D64DA6E5990786DDAB4DB6C34D34C0EF62C166E17D0F91AE2747533E8B8588AEJ3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4422</Words>
  <Characters>25208</Characters>
  <Application>Microsoft Office Word</Application>
  <DocSecurity>0</DocSecurity>
  <Lines>210</Lines>
  <Paragraphs>59</Paragraphs>
  <ScaleCrop>false</ScaleCrop>
  <Company/>
  <LinksUpToDate>false</LinksUpToDate>
  <CharactersWithSpaces>29571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Hellboy</dc:creator>
  <cp:lastModifiedBy>Hellboy</cp:lastModifiedBy>
  <cp:revision>1</cp:revision>
  <dcterms:created xsi:type="dcterms:W3CDTF">2019-06-20T05:09:00Z</dcterms:created>
  <dcterms:modified xsi:type="dcterms:W3CDTF">2019-06-20T05:10:00Z</dcterms:modified>
</cp:coreProperties>
</file>