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9C" w:rsidRPr="00EB16C8" w:rsidRDefault="00F8700B" w:rsidP="00EB16C8">
      <w:pPr>
        <w:pStyle w:val="a3"/>
        <w:shd w:val="clear" w:color="auto" w:fill="FFFFFF"/>
        <w:spacing w:before="0" w:beforeAutospacing="0" w:after="0" w:afterAutospacing="0"/>
        <w:ind w:left="-284" w:right="-142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EB16C8">
        <w:rPr>
          <w:b/>
          <w:bCs/>
          <w:color w:val="000000"/>
          <w:sz w:val="36"/>
          <w:szCs w:val="36"/>
        </w:rPr>
        <w:t xml:space="preserve"> </w:t>
      </w:r>
      <w:r w:rsidR="00834B9C" w:rsidRPr="00EB16C8">
        <w:rPr>
          <w:b/>
          <w:bCs/>
          <w:color w:val="000000"/>
          <w:sz w:val="36"/>
          <w:szCs w:val="36"/>
        </w:rPr>
        <w:t>«Как правильно выбирать игрушку для ребенка дошкольного возраста».</w:t>
      </w:r>
    </w:p>
    <w:p w:rsidR="002A2AC9" w:rsidRDefault="00EB16C8" w:rsidP="00834B9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27305</wp:posOffset>
            </wp:positionV>
            <wp:extent cx="2944495" cy="1717675"/>
            <wp:effectExtent l="0" t="0" r="8255" b="0"/>
            <wp:wrapThrough wrapText="bothSides">
              <wp:wrapPolygon edited="0">
                <wp:start x="0" y="0"/>
                <wp:lineTo x="0" y="21321"/>
                <wp:lineTo x="21521" y="21321"/>
                <wp:lineTo x="21521" y="0"/>
                <wp:lineTo x="0" y="0"/>
              </wp:wrapPolygon>
            </wp:wrapThrough>
            <wp:docPr id="3" name="Рисунок 3" descr="http://malushata.ru/wp-content/uploads/2011/09/kak-vyibrat-igrush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lushata.ru/wp-content/uploads/2011/09/kak-vyibrat-igrushk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4B9C" w:rsidRPr="00EB16C8" w:rsidRDefault="00834B9C" w:rsidP="00834B9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EB16C8">
        <w:rPr>
          <w:color w:val="000000"/>
          <w:sz w:val="27"/>
          <w:szCs w:val="27"/>
        </w:rPr>
        <w:t>Игрушка - это главное в жизни ребенка. Ведь игровая деятельность в дошкольном возрасте является ведущей. Ребенок играет везде, где бы он ни находился.</w:t>
      </w:r>
    </w:p>
    <w:p w:rsidR="00834B9C" w:rsidRPr="00EB16C8" w:rsidRDefault="00834B9C" w:rsidP="00834B9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EB16C8">
        <w:rPr>
          <w:color w:val="000000"/>
          <w:sz w:val="27"/>
          <w:szCs w:val="27"/>
        </w:rPr>
        <w:t>Сейчас в современном мире для детей большой выбор игрушек. У родителей от такого разнообразия расширяются глаза, и порой многие из них, покупают столько игрушек ребенку, что ими бывает, завален весь дом. Многие родители, к сожалению, не знают что нужно ребенку, какую игрушку выбрать, какую купить игру.</w:t>
      </w:r>
    </w:p>
    <w:p w:rsidR="00834B9C" w:rsidRPr="00EB16C8" w:rsidRDefault="00834B9C" w:rsidP="00834B9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EB16C8">
        <w:rPr>
          <w:color w:val="000000"/>
          <w:sz w:val="27"/>
          <w:szCs w:val="27"/>
        </w:rPr>
        <w:t xml:space="preserve">Деткам </w:t>
      </w:r>
      <w:r w:rsidRPr="00EB16C8">
        <w:rPr>
          <w:b/>
          <w:color w:val="000000"/>
          <w:sz w:val="27"/>
          <w:szCs w:val="27"/>
        </w:rPr>
        <w:t>от 1,5 лет</w:t>
      </w:r>
      <w:r w:rsidR="0034617B" w:rsidRPr="00EB16C8">
        <w:rPr>
          <w:color w:val="000000"/>
          <w:sz w:val="27"/>
          <w:szCs w:val="27"/>
        </w:rPr>
        <w:t>нужно</w:t>
      </w:r>
      <w:r w:rsidRPr="00EB16C8">
        <w:rPr>
          <w:color w:val="000000"/>
          <w:sz w:val="27"/>
          <w:szCs w:val="27"/>
        </w:rPr>
        <w:t xml:space="preserve"> приобретать пирамидки разных форм и размеров, различные вкладыши, каталки, крупный строитель. В этом возрасте, а то и раньше купитеребенку карандаши, пальчиковые краски, массу для лепки, Под руководством взрослогоребенку будет интересно рисовать пальчиками, сжимать, отщипывать кусочки пластилина, проводить карандашами простейшие линии.</w:t>
      </w:r>
      <w:r w:rsidR="0034617B" w:rsidRPr="00EB16C8">
        <w:rPr>
          <w:color w:val="000000"/>
          <w:sz w:val="27"/>
          <w:szCs w:val="27"/>
        </w:rPr>
        <w:t xml:space="preserve"> Можно приобрести дудочку или свистульку. Вначале ребенку будет тяжело дуть, чтобы послышался звук, но после многочисленных тренировок увидите результат. Свистульки очень полезны для работы органов дыхания и речевого аппарата.</w:t>
      </w:r>
    </w:p>
    <w:p w:rsidR="00834B9C" w:rsidRPr="00EB16C8" w:rsidRDefault="00834B9C" w:rsidP="00834B9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EB16C8">
        <w:rPr>
          <w:color w:val="000000"/>
          <w:sz w:val="27"/>
          <w:szCs w:val="27"/>
        </w:rPr>
        <w:t>Все игрушки для малышей должны быть яркими, безопасными, легко обрабатываться моющими средствами.</w:t>
      </w:r>
    </w:p>
    <w:p w:rsidR="00834B9C" w:rsidRPr="00EB16C8" w:rsidRDefault="00834B9C" w:rsidP="00834B9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EB16C8">
        <w:rPr>
          <w:color w:val="000000"/>
          <w:sz w:val="27"/>
          <w:szCs w:val="27"/>
        </w:rPr>
        <w:t>Для малышей </w:t>
      </w:r>
      <w:r w:rsidRPr="00EB16C8">
        <w:rPr>
          <w:b/>
          <w:bCs/>
          <w:color w:val="000000"/>
          <w:sz w:val="27"/>
          <w:szCs w:val="27"/>
        </w:rPr>
        <w:t>от 2 до 4 лет</w:t>
      </w:r>
      <w:r w:rsidRPr="00EB16C8">
        <w:rPr>
          <w:color w:val="000000"/>
          <w:sz w:val="27"/>
          <w:szCs w:val="27"/>
        </w:rPr>
        <w:t>, наступает время активного освоения окружающего пространства и развития физической активности. В этом возрасте ребенку обязательно</w:t>
      </w:r>
      <w:r w:rsidR="00EB16C8" w:rsidRPr="00EB16C8">
        <w:rPr>
          <w:color w:val="000000"/>
          <w:sz w:val="27"/>
          <w:szCs w:val="27"/>
        </w:rPr>
        <w:t xml:space="preserve"> следует купить мяч, </w:t>
      </w:r>
      <w:r w:rsidRPr="00EB16C8">
        <w:rPr>
          <w:color w:val="000000"/>
          <w:sz w:val="27"/>
          <w:szCs w:val="27"/>
        </w:rPr>
        <w:t xml:space="preserve">который он будет </w:t>
      </w:r>
      <w:proofErr w:type="gramStart"/>
      <w:r w:rsidRPr="00EB16C8">
        <w:rPr>
          <w:color w:val="000000"/>
          <w:sz w:val="27"/>
          <w:szCs w:val="27"/>
        </w:rPr>
        <w:t>пинать</w:t>
      </w:r>
      <w:proofErr w:type="gramEnd"/>
      <w:r w:rsidRPr="00EB16C8">
        <w:rPr>
          <w:color w:val="000000"/>
          <w:sz w:val="27"/>
          <w:szCs w:val="27"/>
        </w:rPr>
        <w:t xml:space="preserve">, подбрасывать, катать, </w:t>
      </w:r>
      <w:proofErr w:type="spellStart"/>
      <w:r w:rsidRPr="00EB16C8">
        <w:rPr>
          <w:color w:val="000000"/>
          <w:sz w:val="27"/>
          <w:szCs w:val="27"/>
        </w:rPr>
        <w:t>кольцеброс</w:t>
      </w:r>
      <w:proofErr w:type="spellEnd"/>
      <w:r w:rsidRPr="00EB16C8">
        <w:rPr>
          <w:color w:val="000000"/>
          <w:sz w:val="27"/>
          <w:szCs w:val="27"/>
        </w:rPr>
        <w:t>, кегли, обруч.</w:t>
      </w:r>
      <w:r w:rsidR="00EB16C8" w:rsidRPr="00EB16C8">
        <w:rPr>
          <w:color w:val="000000"/>
          <w:sz w:val="27"/>
          <w:szCs w:val="27"/>
        </w:rPr>
        <w:t xml:space="preserve"> У детей</w:t>
      </w:r>
      <w:r w:rsidRPr="00EB16C8">
        <w:rPr>
          <w:color w:val="000000"/>
          <w:sz w:val="27"/>
          <w:szCs w:val="27"/>
        </w:rPr>
        <w:t xml:space="preserve"> начинается разделение игрушек для мальчиков и девочек.</w:t>
      </w:r>
    </w:p>
    <w:p w:rsidR="00834B9C" w:rsidRPr="00EB16C8" w:rsidRDefault="00834B9C" w:rsidP="00834B9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EB16C8">
        <w:rPr>
          <w:color w:val="000000"/>
          <w:sz w:val="27"/>
          <w:szCs w:val="27"/>
        </w:rPr>
        <w:t>Девочкам приобретают игрушки, которые отожествляют их женскую </w:t>
      </w:r>
      <w:r w:rsidRPr="00EB16C8">
        <w:rPr>
          <w:color w:val="000000"/>
          <w:sz w:val="27"/>
          <w:szCs w:val="27"/>
          <w:u w:val="single"/>
        </w:rPr>
        <w:t>принадлежность</w:t>
      </w:r>
      <w:r w:rsidRPr="00EB16C8">
        <w:rPr>
          <w:color w:val="000000"/>
          <w:sz w:val="27"/>
          <w:szCs w:val="27"/>
        </w:rPr>
        <w:t>: куклы, посуду, кукольную мебель, сумочки, детские украшения, коляски и др.</w:t>
      </w:r>
    </w:p>
    <w:p w:rsidR="00834B9C" w:rsidRPr="00EB16C8" w:rsidRDefault="00834B9C" w:rsidP="00834B9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EB16C8">
        <w:rPr>
          <w:color w:val="000000"/>
          <w:sz w:val="27"/>
          <w:szCs w:val="27"/>
        </w:rPr>
        <w:t xml:space="preserve">Для девочек 2-3 лет лучше всего приобрести кукол-малышек, кукол-младенцев. У девочек этого возраста в силу своих возрастных особенностей, нет еще </w:t>
      </w:r>
      <w:proofErr w:type="spellStart"/>
      <w:r w:rsidRPr="00EB16C8">
        <w:rPr>
          <w:color w:val="000000"/>
          <w:sz w:val="27"/>
          <w:szCs w:val="27"/>
        </w:rPr>
        <w:t>сформированности</w:t>
      </w:r>
      <w:proofErr w:type="spellEnd"/>
      <w:r w:rsidRPr="00EB16C8">
        <w:rPr>
          <w:color w:val="000000"/>
          <w:sz w:val="27"/>
          <w:szCs w:val="27"/>
        </w:rPr>
        <w:t xml:space="preserve"> игровых навыков. Они повторяют действия показанные взрослыми. Малышка с удовольствием будет качать, пеленать, купать, кормить</w:t>
      </w:r>
      <w:r w:rsidRPr="00EB16C8">
        <w:rPr>
          <w:i/>
          <w:iCs/>
          <w:color w:val="000000"/>
          <w:sz w:val="27"/>
          <w:szCs w:val="27"/>
        </w:rPr>
        <w:t>«свою дочку»</w:t>
      </w:r>
      <w:r w:rsidRPr="00EB16C8">
        <w:rPr>
          <w:color w:val="000000"/>
          <w:sz w:val="27"/>
          <w:szCs w:val="27"/>
        </w:rPr>
        <w:t>. Кукол не должно быть много. Купите 1 -3, ребенок пусть каждой даст имя, кукла займет свое место в комнате. Конечно, необходимо купить коляску, кроватку, белье, сумочку.</w:t>
      </w:r>
    </w:p>
    <w:p w:rsidR="00834B9C" w:rsidRPr="00EB16C8" w:rsidRDefault="00834B9C" w:rsidP="00834B9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EB16C8">
        <w:rPr>
          <w:color w:val="000000"/>
          <w:sz w:val="27"/>
          <w:szCs w:val="27"/>
        </w:rPr>
        <w:t>Главные игрушки любого мальчика это машины. Малышам 2 -3 лет лучше покупать машины большого размера, где хорошо видны все части, а с 4-х летнего возраста можно приобретать и модели поменьше.</w:t>
      </w:r>
    </w:p>
    <w:p w:rsidR="00834B9C" w:rsidRPr="00EB16C8" w:rsidRDefault="00834B9C" w:rsidP="00834B9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EB16C8">
        <w:rPr>
          <w:color w:val="000000"/>
          <w:sz w:val="27"/>
          <w:szCs w:val="27"/>
        </w:rPr>
        <w:t>Для малышей этого возраста огромный выбор конструктора на любой вкус. Следует только показать и научить ребенка играть в него, правильно сооружать постройки.</w:t>
      </w:r>
    </w:p>
    <w:p w:rsidR="00834B9C" w:rsidRPr="00EB16C8" w:rsidRDefault="00834B9C" w:rsidP="00834B9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EB16C8">
        <w:rPr>
          <w:color w:val="000000"/>
          <w:sz w:val="27"/>
          <w:szCs w:val="27"/>
        </w:rPr>
        <w:t>Не стоит ограничиваться набором игрушек. Следует подумать и о развивающих играх, пособиях и художественных принадлежностях. У ребенка должны быть настольные игры по возрасту для развития внимания, памяти, мышления, </w:t>
      </w:r>
      <w:r w:rsidRPr="00EB16C8">
        <w:rPr>
          <w:color w:val="000000"/>
          <w:sz w:val="27"/>
          <w:szCs w:val="27"/>
          <w:u w:val="single"/>
        </w:rPr>
        <w:t>логики</w:t>
      </w:r>
      <w:r w:rsidRPr="00EB16C8">
        <w:rPr>
          <w:color w:val="000000"/>
          <w:sz w:val="27"/>
          <w:szCs w:val="27"/>
        </w:rPr>
        <w:t>: </w:t>
      </w:r>
      <w:proofErr w:type="gramStart"/>
      <w:r w:rsidRPr="00EB16C8">
        <w:rPr>
          <w:i/>
          <w:iCs/>
          <w:color w:val="000000"/>
          <w:sz w:val="27"/>
          <w:szCs w:val="27"/>
        </w:rPr>
        <w:t>«Сложи фигуру»</w:t>
      </w:r>
      <w:r w:rsidRPr="00EB16C8">
        <w:rPr>
          <w:color w:val="000000"/>
          <w:sz w:val="27"/>
          <w:szCs w:val="27"/>
        </w:rPr>
        <w:t>, </w:t>
      </w:r>
      <w:r w:rsidRPr="00EB16C8">
        <w:rPr>
          <w:i/>
          <w:iCs/>
          <w:color w:val="000000"/>
          <w:sz w:val="27"/>
          <w:szCs w:val="27"/>
        </w:rPr>
        <w:t>«Подбери по форме»</w:t>
      </w:r>
      <w:r w:rsidRPr="00EB16C8">
        <w:rPr>
          <w:color w:val="000000"/>
          <w:sz w:val="27"/>
          <w:szCs w:val="27"/>
        </w:rPr>
        <w:t>, </w:t>
      </w:r>
      <w:r w:rsidRPr="00EB16C8">
        <w:rPr>
          <w:i/>
          <w:iCs/>
          <w:color w:val="000000"/>
          <w:sz w:val="27"/>
          <w:szCs w:val="27"/>
        </w:rPr>
        <w:t>«На что это похоже»</w:t>
      </w:r>
      <w:r w:rsidRPr="00EB16C8">
        <w:rPr>
          <w:color w:val="000000"/>
          <w:sz w:val="27"/>
          <w:szCs w:val="27"/>
        </w:rPr>
        <w:t>, </w:t>
      </w:r>
      <w:r w:rsidRPr="00EB16C8">
        <w:rPr>
          <w:i/>
          <w:iCs/>
          <w:color w:val="000000"/>
          <w:sz w:val="27"/>
          <w:szCs w:val="27"/>
        </w:rPr>
        <w:t>«Лото»</w:t>
      </w:r>
      <w:r w:rsidRPr="00EB16C8">
        <w:rPr>
          <w:color w:val="000000"/>
          <w:sz w:val="27"/>
          <w:szCs w:val="27"/>
        </w:rPr>
        <w:t>, </w:t>
      </w:r>
      <w:r w:rsidRPr="00EB16C8">
        <w:rPr>
          <w:i/>
          <w:iCs/>
          <w:color w:val="000000"/>
          <w:sz w:val="27"/>
          <w:szCs w:val="27"/>
        </w:rPr>
        <w:t>«Домино»</w:t>
      </w:r>
      <w:r w:rsidRPr="00EB16C8">
        <w:rPr>
          <w:color w:val="000000"/>
          <w:sz w:val="27"/>
          <w:szCs w:val="27"/>
        </w:rPr>
        <w:t>, </w:t>
      </w:r>
      <w:r w:rsidRPr="00EB16C8">
        <w:rPr>
          <w:i/>
          <w:iCs/>
          <w:color w:val="000000"/>
          <w:sz w:val="27"/>
          <w:szCs w:val="27"/>
        </w:rPr>
        <w:t>«Мозаика»</w:t>
      </w:r>
      <w:r w:rsidRPr="00EB16C8">
        <w:rPr>
          <w:color w:val="000000"/>
          <w:sz w:val="27"/>
          <w:szCs w:val="27"/>
        </w:rPr>
        <w:t> (крупная, мелкая, настольная и напольная, </w:t>
      </w:r>
      <w:r w:rsidRPr="00EB16C8">
        <w:rPr>
          <w:i/>
          <w:iCs/>
          <w:color w:val="000000"/>
          <w:sz w:val="27"/>
          <w:szCs w:val="27"/>
        </w:rPr>
        <w:t>«</w:t>
      </w:r>
      <w:proofErr w:type="spellStart"/>
      <w:r w:rsidRPr="00EB16C8">
        <w:rPr>
          <w:i/>
          <w:iCs/>
          <w:color w:val="000000"/>
          <w:sz w:val="27"/>
          <w:szCs w:val="27"/>
        </w:rPr>
        <w:t>Пазлы</w:t>
      </w:r>
      <w:proofErr w:type="spellEnd"/>
      <w:r w:rsidRPr="00EB16C8">
        <w:rPr>
          <w:i/>
          <w:iCs/>
          <w:color w:val="000000"/>
          <w:sz w:val="27"/>
          <w:szCs w:val="27"/>
        </w:rPr>
        <w:t>»</w:t>
      </w:r>
      <w:r w:rsidRPr="00EB16C8">
        <w:rPr>
          <w:color w:val="000000"/>
          <w:sz w:val="27"/>
          <w:szCs w:val="27"/>
        </w:rPr>
        <w:t> </w:t>
      </w:r>
      <w:r w:rsidRPr="00EB16C8">
        <w:rPr>
          <w:i/>
          <w:iCs/>
          <w:color w:val="000000"/>
          <w:sz w:val="27"/>
          <w:szCs w:val="27"/>
        </w:rPr>
        <w:t>(от 4 до 12 частей)</w:t>
      </w:r>
      <w:r w:rsidRPr="00EB16C8">
        <w:rPr>
          <w:color w:val="000000"/>
          <w:sz w:val="27"/>
          <w:szCs w:val="27"/>
        </w:rPr>
        <w:t>.</w:t>
      </w:r>
      <w:proofErr w:type="gramEnd"/>
      <w:r w:rsidRPr="00EB16C8">
        <w:rPr>
          <w:color w:val="000000"/>
          <w:sz w:val="27"/>
          <w:szCs w:val="27"/>
        </w:rPr>
        <w:t xml:space="preserve"> Не покупайте игр сразу много купите 1-3 </w:t>
      </w:r>
      <w:r w:rsidRPr="00EB16C8">
        <w:rPr>
          <w:color w:val="000000"/>
          <w:sz w:val="27"/>
          <w:szCs w:val="27"/>
        </w:rPr>
        <w:lastRenderedPageBreak/>
        <w:t>научите играть в нее ребенка, играйте вместе всей семьей. Когда игра поднадоест или ребенок вырос, выберите в магазине новые игры.</w:t>
      </w:r>
    </w:p>
    <w:p w:rsidR="00834B9C" w:rsidRPr="00EB16C8" w:rsidRDefault="00834B9C" w:rsidP="00834B9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EB16C8">
        <w:rPr>
          <w:color w:val="000000"/>
          <w:sz w:val="27"/>
          <w:szCs w:val="27"/>
        </w:rPr>
        <w:t>Не следует исключать художественное творчество детей.</w:t>
      </w:r>
    </w:p>
    <w:p w:rsidR="00834B9C" w:rsidRPr="00EB16C8" w:rsidRDefault="00834B9C" w:rsidP="00834B9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EB16C8">
        <w:rPr>
          <w:color w:val="000000"/>
          <w:sz w:val="27"/>
          <w:szCs w:val="27"/>
        </w:rPr>
        <w:t>Для старших дошкольников от </w:t>
      </w:r>
      <w:r w:rsidRPr="00EB16C8">
        <w:rPr>
          <w:b/>
          <w:bCs/>
          <w:color w:val="000000"/>
          <w:sz w:val="27"/>
          <w:szCs w:val="27"/>
        </w:rPr>
        <w:t>4 до 7 лет</w:t>
      </w:r>
      <w:r w:rsidRPr="00EB16C8">
        <w:rPr>
          <w:color w:val="000000"/>
          <w:sz w:val="27"/>
          <w:szCs w:val="27"/>
        </w:rPr>
        <w:t> выбор игрушек не имеет границ.Родителям стоит тщательно обдумывать покупку новой игрушки. В этом возрасте можно предложить ребенку выбрать игрушку в магазине самому.</w:t>
      </w:r>
    </w:p>
    <w:p w:rsidR="00834B9C" w:rsidRPr="00EB16C8" w:rsidRDefault="00834B9C" w:rsidP="00834B9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EB16C8">
        <w:rPr>
          <w:color w:val="000000"/>
          <w:sz w:val="27"/>
          <w:szCs w:val="27"/>
        </w:rPr>
        <w:t>Дети этой возрастной категории очень активны в любых сферах деятельности. Но стоит присмотреться к своемуребенку, и вы заметите, что что-то он предпочитает больше. Кто-то увлеченно рисует, кто-то занимаетсяконструированием, кого-то интересуют развивающие игры. Поддерживайте стремленияребенка, но и не забывайте об остальных путях развития. Переключайте внимание на другие игры и увлечения.</w:t>
      </w:r>
    </w:p>
    <w:p w:rsidR="00834B9C" w:rsidRPr="00EB16C8" w:rsidRDefault="00834B9C" w:rsidP="00834B9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EB16C8">
        <w:rPr>
          <w:color w:val="000000"/>
          <w:sz w:val="27"/>
          <w:szCs w:val="27"/>
        </w:rPr>
        <w:t>Для мальчиков можно приобрести сложные модели машин, самолетов, катеров, поездов на пультах управления, различныеконструкторы-схемы</w:t>
      </w:r>
      <w:r w:rsidR="00EB16C8" w:rsidRPr="00EB16C8">
        <w:rPr>
          <w:color w:val="000000"/>
          <w:sz w:val="27"/>
          <w:szCs w:val="27"/>
        </w:rPr>
        <w:t>, наборы для выжигания</w:t>
      </w:r>
      <w:r w:rsidRPr="00EB16C8">
        <w:rPr>
          <w:color w:val="000000"/>
          <w:sz w:val="27"/>
          <w:szCs w:val="27"/>
        </w:rPr>
        <w:t xml:space="preserve"> …</w:t>
      </w:r>
    </w:p>
    <w:p w:rsidR="00834B9C" w:rsidRPr="00EB16C8" w:rsidRDefault="00834B9C" w:rsidP="00834B9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EB16C8">
        <w:rPr>
          <w:color w:val="000000"/>
          <w:sz w:val="27"/>
          <w:szCs w:val="27"/>
        </w:rPr>
        <w:t>Отдельно хочется сказать о мягких игрушках. К ним неравнодушны не только дети, но и взрослые. Конечно</w:t>
      </w:r>
      <w:r w:rsidR="00EB16C8" w:rsidRPr="00EB16C8">
        <w:rPr>
          <w:color w:val="000000"/>
          <w:sz w:val="27"/>
          <w:szCs w:val="27"/>
        </w:rPr>
        <w:t>,</w:t>
      </w:r>
      <w:r w:rsidRPr="00EB16C8">
        <w:rPr>
          <w:color w:val="000000"/>
          <w:sz w:val="27"/>
          <w:szCs w:val="27"/>
        </w:rPr>
        <w:t xml:space="preserve"> такие игрушки стоит покупа</w:t>
      </w:r>
      <w:r w:rsidR="00EB16C8" w:rsidRPr="00EB16C8">
        <w:rPr>
          <w:color w:val="000000"/>
          <w:sz w:val="27"/>
          <w:szCs w:val="27"/>
        </w:rPr>
        <w:t xml:space="preserve">ть малышу, но не забывайте их </w:t>
      </w:r>
      <w:r w:rsidRPr="00EB16C8">
        <w:rPr>
          <w:color w:val="000000"/>
          <w:sz w:val="27"/>
          <w:szCs w:val="27"/>
        </w:rPr>
        <w:t>чаще простирывать и обрабатывать, чтобы избежать аллергии у ребенка. Маленькие дети  любят с ними спать. Давно известно, что эти игрушки создают психологический комфорт во время засыпания.</w:t>
      </w:r>
    </w:p>
    <w:p w:rsidR="00834B9C" w:rsidRPr="00EB16C8" w:rsidRDefault="0034617B" w:rsidP="00834B9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EB16C8">
        <w:rPr>
          <w:color w:val="000000"/>
          <w:sz w:val="27"/>
          <w:szCs w:val="27"/>
        </w:rPr>
        <w:t>К с</w:t>
      </w:r>
      <w:r w:rsidR="00834B9C" w:rsidRPr="00EB16C8">
        <w:rPr>
          <w:color w:val="000000"/>
          <w:sz w:val="27"/>
          <w:szCs w:val="27"/>
        </w:rPr>
        <w:t>еми</w:t>
      </w:r>
      <w:r w:rsidRPr="00EB16C8">
        <w:rPr>
          <w:color w:val="000000"/>
          <w:sz w:val="27"/>
          <w:szCs w:val="27"/>
        </w:rPr>
        <w:t>-восьми</w:t>
      </w:r>
      <w:r w:rsidR="00834B9C" w:rsidRPr="00EB16C8">
        <w:rPr>
          <w:color w:val="000000"/>
          <w:sz w:val="27"/>
          <w:szCs w:val="27"/>
        </w:rPr>
        <w:t xml:space="preserve"> годами детство не кончается. Ребенок идет в школу, но он не перестает играть. У некоторых детей уже складываются определенные увлечения, и они с удовольствием занимаются им. Кому-то трудно выбором. И в этом вы должны помочь ребенку, уважаемые родители. Ведь недаром </w:t>
      </w:r>
      <w:r w:rsidR="00834B9C" w:rsidRPr="00EB16C8">
        <w:rPr>
          <w:color w:val="000000"/>
          <w:sz w:val="27"/>
          <w:szCs w:val="27"/>
          <w:u w:val="single"/>
        </w:rPr>
        <w:t>говорят</w:t>
      </w:r>
      <w:r w:rsidR="00834B9C" w:rsidRPr="00EB16C8">
        <w:rPr>
          <w:color w:val="000000"/>
          <w:sz w:val="27"/>
          <w:szCs w:val="27"/>
        </w:rPr>
        <w:t>: «Как ребенок играет, так он и будет вести себя во взрослой жизни».</w:t>
      </w:r>
    </w:p>
    <w:p w:rsidR="002A2AC9" w:rsidRDefault="00EB16C8" w:rsidP="00EB16C8">
      <w:pPr>
        <w:spacing w:after="0" w:line="240" w:lineRule="auto"/>
        <w:ind w:left="-284"/>
        <w:jc w:val="both"/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532765</wp:posOffset>
            </wp:positionH>
            <wp:positionV relativeFrom="paragraph">
              <wp:posOffset>27940</wp:posOffset>
            </wp:positionV>
            <wp:extent cx="5292090" cy="4370705"/>
            <wp:effectExtent l="0" t="0" r="3810" b="0"/>
            <wp:wrapThrough wrapText="bothSides">
              <wp:wrapPolygon edited="0">
                <wp:start x="0" y="0"/>
                <wp:lineTo x="0" y="21465"/>
                <wp:lineTo x="21538" y="21465"/>
                <wp:lineTo x="21538" y="0"/>
                <wp:lineTo x="0" y="0"/>
              </wp:wrapPolygon>
            </wp:wrapThrough>
            <wp:docPr id="2" name="Рисунок 2" descr="https://ds04.infourok.ru/uploads/ex/068b/0006d0d2-664e676c/hello_html_568b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68b/0006d0d2-664e676c/hello_html_568b2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90" cy="437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2AC9" w:rsidRPr="002A2AC9" w:rsidRDefault="002A2AC9" w:rsidP="002A2AC9">
      <w:pPr>
        <w:rPr>
          <w:sz w:val="28"/>
          <w:szCs w:val="28"/>
        </w:rPr>
      </w:pPr>
    </w:p>
    <w:p w:rsidR="002A2AC9" w:rsidRPr="002A2AC9" w:rsidRDefault="002A2AC9" w:rsidP="002A2AC9">
      <w:pPr>
        <w:rPr>
          <w:sz w:val="28"/>
          <w:szCs w:val="28"/>
        </w:rPr>
      </w:pPr>
    </w:p>
    <w:p w:rsidR="002A2AC9" w:rsidRPr="002A2AC9" w:rsidRDefault="002A2AC9" w:rsidP="002A2AC9">
      <w:pPr>
        <w:rPr>
          <w:sz w:val="28"/>
          <w:szCs w:val="28"/>
        </w:rPr>
      </w:pPr>
    </w:p>
    <w:p w:rsidR="002A2AC9" w:rsidRPr="002A2AC9" w:rsidRDefault="002A2AC9" w:rsidP="002A2AC9">
      <w:pPr>
        <w:rPr>
          <w:sz w:val="28"/>
          <w:szCs w:val="28"/>
        </w:rPr>
      </w:pPr>
    </w:p>
    <w:p w:rsidR="002A2AC9" w:rsidRPr="002A2AC9" w:rsidRDefault="002A2AC9" w:rsidP="002A2AC9">
      <w:pPr>
        <w:rPr>
          <w:sz w:val="28"/>
          <w:szCs w:val="28"/>
        </w:rPr>
      </w:pPr>
    </w:p>
    <w:p w:rsidR="002A2AC9" w:rsidRPr="002A2AC9" w:rsidRDefault="002A2AC9" w:rsidP="002A2AC9">
      <w:pPr>
        <w:rPr>
          <w:sz w:val="28"/>
          <w:szCs w:val="28"/>
        </w:rPr>
      </w:pPr>
    </w:p>
    <w:p w:rsidR="002A2AC9" w:rsidRPr="002A2AC9" w:rsidRDefault="002A2AC9" w:rsidP="002A2AC9">
      <w:pPr>
        <w:rPr>
          <w:sz w:val="28"/>
          <w:szCs w:val="28"/>
        </w:rPr>
      </w:pPr>
    </w:p>
    <w:p w:rsidR="002A2AC9" w:rsidRPr="002A2AC9" w:rsidRDefault="002A2AC9" w:rsidP="002A2AC9">
      <w:pPr>
        <w:rPr>
          <w:sz w:val="28"/>
          <w:szCs w:val="28"/>
        </w:rPr>
      </w:pPr>
    </w:p>
    <w:p w:rsidR="002A2AC9" w:rsidRPr="002A2AC9" w:rsidRDefault="002A2AC9" w:rsidP="002A2AC9">
      <w:pPr>
        <w:rPr>
          <w:sz w:val="28"/>
          <w:szCs w:val="28"/>
        </w:rPr>
      </w:pPr>
    </w:p>
    <w:p w:rsidR="002A2AC9" w:rsidRPr="002A2AC9" w:rsidRDefault="002A2AC9" w:rsidP="002A2AC9">
      <w:pPr>
        <w:rPr>
          <w:sz w:val="28"/>
          <w:szCs w:val="28"/>
        </w:rPr>
      </w:pPr>
    </w:p>
    <w:p w:rsidR="00414C72" w:rsidRDefault="00414C72" w:rsidP="002A2AC9">
      <w:pPr>
        <w:rPr>
          <w:sz w:val="28"/>
          <w:szCs w:val="28"/>
        </w:rPr>
      </w:pPr>
    </w:p>
    <w:p w:rsidR="002A2AC9" w:rsidRPr="00F8700B" w:rsidRDefault="00F8700B" w:rsidP="00F8700B">
      <w:pPr>
        <w:pStyle w:val="a3"/>
        <w:shd w:val="clear" w:color="auto" w:fill="FFFFFF"/>
        <w:spacing w:before="0" w:beforeAutospacing="0" w:after="0" w:afterAutospacing="0"/>
        <w:ind w:left="-284" w:right="-142"/>
        <w:jc w:val="right"/>
        <w:rPr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b/>
          <w:bCs/>
          <w:color w:val="000000"/>
          <w:sz w:val="36"/>
          <w:szCs w:val="36"/>
        </w:rPr>
        <w:t>Девятьярова М. В.</w:t>
      </w:r>
    </w:p>
    <w:sectPr w:rsidR="002A2AC9" w:rsidRPr="00F8700B" w:rsidSect="00F8700B">
      <w:pgSz w:w="11906" w:h="16838"/>
      <w:pgMar w:top="720" w:right="720" w:bottom="720" w:left="720" w:header="708" w:footer="708" w:gutter="0"/>
      <w:pgBorders w:offsetFrom="page">
        <w:top w:val="balloonsHotAir" w:sz="25" w:space="10" w:color="auto"/>
        <w:left w:val="balloonsHotAir" w:sz="25" w:space="10" w:color="auto"/>
        <w:bottom w:val="balloonsHotAir" w:sz="25" w:space="10" w:color="auto"/>
        <w:right w:val="balloonsHotAir" w:sz="25" w:space="10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4B9C"/>
    <w:rsid w:val="002A2AC9"/>
    <w:rsid w:val="0034617B"/>
    <w:rsid w:val="00394F92"/>
    <w:rsid w:val="00414C72"/>
    <w:rsid w:val="00572497"/>
    <w:rsid w:val="007E2154"/>
    <w:rsid w:val="00834B9C"/>
    <w:rsid w:val="00E228EF"/>
    <w:rsid w:val="00EB16C8"/>
    <w:rsid w:val="00EB2871"/>
    <w:rsid w:val="00F87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Customer</cp:lastModifiedBy>
  <cp:revision>2</cp:revision>
  <dcterms:created xsi:type="dcterms:W3CDTF">2018-01-12T09:30:00Z</dcterms:created>
  <dcterms:modified xsi:type="dcterms:W3CDTF">2019-05-30T07:39:00Z</dcterms:modified>
</cp:coreProperties>
</file>